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FB9E92A" w14:textId="77777777" w:rsidTr="00193B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AE6906" w:rsidRPr="004479EB" w14:paraId="29D5B36A" w14:textId="6F3BEF9C">
            <w:pPr>
              <w:bidi w:val="0"/>
              <w:rPr>
                <w:rFonts w:ascii="Segoe UI" w:hAnsi="Segoe UI" w:cs="Segoe UI"/>
                <w:b/>
                <w:sz w:val="26"/>
                <w:szCs w:val="26"/>
              </w:rPr>
            </w:pPr>
            <w:r w:rsidRPr="004479EB">
              <w:rPr>
                <w:rFonts w:ascii="Segoe UI" w:hAnsi="Segoe UI" w:cs="Segoe UI"/>
                <w:b/>
                <w:sz w:val="26"/>
                <w:szCs w:val="26"/>
                <w:rtl w:val="0"/>
              </w:rPr>
              <w:t>PARA SA AGARANG PAGLALABAS</w:t>
            </w:r>
          </w:p>
        </w:tc>
        <w:tc>
          <w:tcPr>
            <w:tcW w:w="4675" w:type="dxa"/>
          </w:tcPr>
          <w:p w:rsidR="00AE6906" w:rsidRPr="004479EB" w:rsidP="006E219D" w14:paraId="0650AAED" w14:textId="4A737923">
            <w:pPr>
              <w:bidi w:val="0"/>
              <w:jc w:val="right"/>
              <w:rPr>
                <w:rFonts w:ascii="Segoe UI" w:hAnsi="Segoe UI" w:cs="Segoe UI"/>
                <w:b/>
                <w:sz w:val="26"/>
                <w:szCs w:val="26"/>
              </w:rPr>
            </w:pPr>
            <w:r w:rsidRPr="004479EB">
              <w:rPr>
                <w:rFonts w:ascii="Segoe UI" w:hAnsi="Segoe UI" w:cs="Segoe UI"/>
                <w:b/>
                <w:sz w:val="26"/>
                <w:szCs w:val="26"/>
                <w:rtl w:val="0"/>
              </w:rPr>
              <w:t>KONTAK</w:t>
            </w:r>
          </w:p>
        </w:tc>
      </w:tr>
      <w:tr w14:paraId="45AA5737" w14:textId="77777777" w:rsidTr="00193BB7">
        <w:tblPrEx>
          <w:tblW w:w="0" w:type="auto"/>
          <w:tblLook w:val="04A0"/>
        </w:tblPrEx>
        <w:tc>
          <w:tcPr>
            <w:tcW w:w="4675" w:type="dxa"/>
          </w:tcPr>
          <w:p w:rsidR="00AE6906" w:rsidRPr="004479EB" w14:paraId="7A32CA65" w14:textId="3004AB77">
            <w:pPr>
              <w:bidi w:val="0"/>
              <w:rPr>
                <w:rFonts w:ascii="Segoe UI" w:hAnsi="Segoe UI" w:cs="Segoe UI"/>
                <w:b/>
                <w:sz w:val="26"/>
                <w:szCs w:val="26"/>
              </w:rPr>
            </w:pPr>
            <w:r w:rsidRPr="004479EB">
              <w:rPr>
                <w:rFonts w:ascii="Segoe UI" w:hAnsi="Segoe UI" w:cs="Segoe UI"/>
                <w:sz w:val="26"/>
                <w:szCs w:val="26"/>
                <w:highlight w:val="yellow"/>
                <w:rtl w:val="0"/>
              </w:rPr>
              <w:t>BUWAN XX, 2024</w:t>
              <w:tab/>
            </w:r>
          </w:p>
        </w:tc>
        <w:tc>
          <w:tcPr>
            <w:tcW w:w="4675" w:type="dxa"/>
          </w:tcPr>
          <w:p w:rsidR="00AE6906" w:rsidRPr="004479EB" w:rsidP="006E219D" w14:paraId="098B723D" w14:textId="01EF2387">
            <w:pPr>
              <w:bidi w:val="0"/>
              <w:jc w:val="right"/>
              <w:rPr>
                <w:rFonts w:ascii="Segoe UI" w:hAnsi="Segoe UI" w:cs="Segoe UI"/>
                <w:b/>
                <w:sz w:val="26"/>
                <w:szCs w:val="26"/>
              </w:rPr>
            </w:pPr>
            <w:r w:rsidRPr="004479EB">
              <w:rPr>
                <w:rFonts w:ascii="Segoe UI" w:hAnsi="Segoe UI" w:cs="Segoe UI"/>
                <w:sz w:val="26"/>
                <w:szCs w:val="26"/>
                <w:highlight w:val="yellow"/>
                <w:rtl w:val="0"/>
              </w:rPr>
              <w:t>Pangalan, Titulo</w:t>
            </w:r>
          </w:p>
        </w:tc>
      </w:tr>
      <w:tr w14:paraId="28FB162F" w14:textId="77777777" w:rsidTr="00193BB7">
        <w:tblPrEx>
          <w:tblW w:w="0" w:type="auto"/>
          <w:tblLook w:val="04A0"/>
        </w:tblPrEx>
        <w:tc>
          <w:tcPr>
            <w:tcW w:w="4675" w:type="dxa"/>
          </w:tcPr>
          <w:p w:rsidR="00AE6906" w:rsidRPr="004479EB" w14:paraId="32E0B6A4" w14:textId="77777777">
            <w:pPr>
              <w:rPr>
                <w:rFonts w:ascii="Segoe UI" w:hAnsi="Segoe UI" w:cs="Segoe UI"/>
                <w:b/>
                <w:sz w:val="26"/>
                <w:szCs w:val="26"/>
              </w:rPr>
            </w:pPr>
          </w:p>
        </w:tc>
        <w:tc>
          <w:tcPr>
            <w:tcW w:w="4675" w:type="dxa"/>
          </w:tcPr>
          <w:p w:rsidR="00AE6906" w:rsidRPr="004479EB" w:rsidP="006E219D" w14:paraId="71CB8D5D" w14:textId="56944315">
            <w:pPr>
              <w:bidi w:val="0"/>
              <w:jc w:val="right"/>
              <w:rPr>
                <w:rFonts w:ascii="Segoe UI" w:hAnsi="Segoe UI" w:cs="Segoe UI"/>
                <w:b/>
                <w:sz w:val="26"/>
                <w:szCs w:val="26"/>
              </w:rPr>
            </w:pPr>
            <w:r w:rsidRPr="004479EB">
              <w:rPr>
                <w:rFonts w:ascii="Segoe UI" w:hAnsi="Segoe UI" w:cs="Segoe UI"/>
                <w:sz w:val="26"/>
                <w:szCs w:val="26"/>
                <w:highlight w:val="yellow"/>
                <w:rtl w:val="0"/>
              </w:rPr>
              <w:t>Telepono</w:t>
            </w:r>
          </w:p>
        </w:tc>
      </w:tr>
      <w:tr w14:paraId="43CF0DA6" w14:textId="77777777" w:rsidTr="00193BB7">
        <w:tblPrEx>
          <w:tblW w:w="0" w:type="auto"/>
          <w:tblLook w:val="04A0"/>
        </w:tblPrEx>
        <w:tc>
          <w:tcPr>
            <w:tcW w:w="4675" w:type="dxa"/>
          </w:tcPr>
          <w:p w:rsidR="00AE6906" w:rsidRPr="004479EB" w14:paraId="438EC40B" w14:textId="77777777">
            <w:pPr>
              <w:rPr>
                <w:rFonts w:ascii="Segoe UI" w:hAnsi="Segoe UI" w:cs="Segoe UI"/>
                <w:b/>
                <w:sz w:val="26"/>
                <w:szCs w:val="26"/>
              </w:rPr>
            </w:pPr>
          </w:p>
        </w:tc>
        <w:tc>
          <w:tcPr>
            <w:tcW w:w="4675" w:type="dxa"/>
          </w:tcPr>
          <w:p w:rsidR="00AE6906" w:rsidRPr="004479EB" w:rsidP="006E219D" w14:paraId="5703B1F6" w14:textId="71D71AEB">
            <w:pPr>
              <w:bidi w:val="0"/>
              <w:jc w:val="right"/>
              <w:rPr>
                <w:rFonts w:ascii="Segoe UI" w:hAnsi="Segoe UI" w:cs="Segoe UI"/>
                <w:b/>
                <w:sz w:val="26"/>
                <w:szCs w:val="26"/>
              </w:rPr>
            </w:pPr>
            <w:r w:rsidRPr="004479EB">
              <w:rPr>
                <w:rFonts w:ascii="Segoe UI" w:hAnsi="Segoe UI" w:cs="Segoe UI"/>
                <w:sz w:val="26"/>
                <w:szCs w:val="26"/>
                <w:highlight w:val="yellow"/>
                <w:rtl w:val="0"/>
              </w:rPr>
              <w:t>Email</w:t>
            </w:r>
          </w:p>
        </w:tc>
      </w:tr>
    </w:tbl>
    <w:p w:rsidR="004518F1" w:rsidRPr="004479EB" w14:paraId="176B5272" w14:textId="77777777">
      <w:pPr>
        <w:rPr>
          <w:rFonts w:ascii="Segoe UI" w:hAnsi="Segoe UI" w:cs="Segoe UI"/>
          <w:b/>
          <w:sz w:val="26"/>
          <w:szCs w:val="26"/>
          <w:highlight w:val="yellow"/>
        </w:rPr>
      </w:pPr>
    </w:p>
    <w:p w:rsidR="004518F1" w:rsidRPr="004479EB" w14:paraId="176B5273" w14:textId="419A342F">
      <w:pPr>
        <w:pBdr>
          <w:top w:val="nil"/>
          <w:left w:val="nil"/>
          <w:bottom w:val="nil"/>
          <w:right w:val="nil"/>
          <w:between w:val="nil"/>
        </w:pBdr>
        <w:shd w:val="clear" w:color="auto" w:fill="FFFFFF"/>
        <w:bidi w:val="0"/>
        <w:spacing w:line="240" w:lineRule="auto"/>
        <w:jc w:val="center"/>
        <w:rPr>
          <w:rFonts w:ascii="Segoe UI" w:hAnsi="Segoe UI" w:cs="Segoe UI"/>
          <w:b/>
          <w:sz w:val="26"/>
          <w:szCs w:val="26"/>
          <w:highlight w:val="yellow"/>
        </w:rPr>
      </w:pPr>
      <w:r w:rsidRPr="004479EB">
        <w:rPr>
          <w:rFonts w:ascii="Segoe UI" w:hAnsi="Segoe UI" w:cs="Segoe UI"/>
          <w:b/>
          <w:sz w:val="26"/>
          <w:szCs w:val="26"/>
          <w:rtl w:val="0"/>
        </w:rPr>
        <w:t xml:space="preserve">Batas na CARE sa </w:t>
      </w:r>
      <w:r w:rsidRPr="004479EB" w:rsidR="0082284E">
        <w:rPr>
          <w:rFonts w:ascii="Segoe UI" w:hAnsi="Segoe UI" w:cs="Segoe UI"/>
          <w:b/>
          <w:sz w:val="26"/>
          <w:szCs w:val="26"/>
          <w:highlight w:val="yellow"/>
          <w:rtl w:val="0"/>
        </w:rPr>
        <w:t>(IYONG COUNTY)</w:t>
      </w:r>
    </w:p>
    <w:p w:rsidR="00193BB7" w:rsidP="4DEE3E4B" w14:paraId="164E5DF2" w14:textId="477C1948">
      <w:pPr>
        <w:shd w:val="clear" w:color="auto" w:fill="FFFFFF" w:themeFill="background1"/>
        <w:bidi w:val="0"/>
        <w:spacing w:line="240" w:lineRule="auto"/>
        <w:jc w:val="center"/>
        <w:rPr>
          <w:rFonts w:ascii="Segoe UI" w:hAnsi="Segoe UI" w:cs="Segoe UI"/>
          <w:i/>
          <w:iCs/>
          <w:sz w:val="26"/>
          <w:szCs w:val="26"/>
          <w:lang w:val="en-US"/>
        </w:rPr>
      </w:pPr>
      <w:r w:rsidRPr="4DEE3E4B">
        <w:rPr>
          <w:rFonts w:ascii="Segoe UI" w:hAnsi="Segoe UI" w:cs="Segoe UI"/>
          <w:i/>
          <w:iCs/>
          <w:sz w:val="26"/>
          <w:szCs w:val="26"/>
          <w:rtl w:val="0"/>
        </w:rPr>
        <w:t xml:space="preserve"> Kinokonekta ng bagong proseso ang mga indibidwal sa paggamot, tirahan, at suporta ng komunidad.</w:t>
      </w:r>
    </w:p>
    <w:p w:rsidR="004518F1" w:rsidRPr="00006949" w:rsidP="4DEE3E4B" w14:paraId="176B5275" w14:textId="5F23FC34">
      <w:pPr>
        <w:pBdr>
          <w:top w:val="nil"/>
          <w:left w:val="nil"/>
          <w:bottom w:val="nil"/>
          <w:right w:val="nil"/>
          <w:between w:val="nil"/>
        </w:pBdr>
        <w:shd w:val="clear" w:color="auto" w:fill="FFFFFF" w:themeFill="background1"/>
        <w:bidi w:val="0"/>
        <w:spacing w:before="300" w:after="300"/>
        <w:rPr>
          <w:rFonts w:ascii="Segoe UI" w:hAnsi="Segoe UI" w:cs="Segoe UI"/>
          <w:sz w:val="24"/>
          <w:szCs w:val="24"/>
          <w:lang w:val="en-US"/>
        </w:rPr>
      </w:pPr>
      <w:r w:rsidRPr="4DEE3E4B">
        <w:rPr>
          <w:rFonts w:ascii="Segoe UI" w:hAnsi="Segoe UI" w:cs="Segoe UI"/>
          <w:sz w:val="24"/>
          <w:szCs w:val="24"/>
          <w:rtl w:val="0"/>
        </w:rPr>
        <w:t>(</w:t>
      </w:r>
      <w:r w:rsidRPr="4DEE3E4B">
        <w:rPr>
          <w:rFonts w:ascii="Segoe UI" w:hAnsi="Segoe UI" w:cs="Segoe UI"/>
          <w:sz w:val="24"/>
          <w:szCs w:val="24"/>
          <w:highlight w:val="yellow"/>
          <w:rtl w:val="0"/>
        </w:rPr>
        <w:t>COUNTY</w:t>
      </w:r>
      <w:r w:rsidRPr="4DEE3E4B">
        <w:rPr>
          <w:rFonts w:ascii="Segoe UI" w:hAnsi="Segoe UI" w:cs="Segoe UI"/>
          <w:sz w:val="24"/>
          <w:szCs w:val="24"/>
          <w:rtl w:val="0"/>
        </w:rPr>
        <w:t xml:space="preserve">), CA— Ang Batas na Pagtulong, Pagbangon, at Pagpapalakas ng Komunidad (Community Assistance, Recovery, and Empowerment, CARE Act) ay isang bagong proseso ng hukumang sibil na available nitong </w:t>
      </w:r>
      <w:r w:rsidRPr="4DEE3E4B" w:rsidR="00BE2FE1">
        <w:rPr>
          <w:rFonts w:ascii="Segoe UI" w:hAnsi="Segoe UI" w:cs="Segoe UI"/>
          <w:sz w:val="24"/>
          <w:szCs w:val="24"/>
          <w:highlight w:val="yellow"/>
          <w:rtl w:val="0"/>
        </w:rPr>
        <w:t>Disyembre 1, 2024</w:t>
      </w:r>
      <w:r w:rsidRPr="4DEE3E4B">
        <w:rPr>
          <w:rFonts w:ascii="Segoe UI" w:hAnsi="Segoe UI" w:cs="Segoe UI"/>
          <w:sz w:val="24"/>
          <w:szCs w:val="24"/>
          <w:rtl w:val="0"/>
        </w:rPr>
        <w:t>.</w:t>
      </w:r>
      <w:r w:rsidRPr="4DEE3E4B" w:rsidR="00EF0745">
        <w:rPr>
          <w:rFonts w:ascii="Segoe UI" w:hAnsi="Segoe UI" w:cs="Segoe UI"/>
          <w:color w:val="000000" w:themeColor="text1"/>
          <w:sz w:val="24"/>
          <w:szCs w:val="24"/>
          <w:rtl w:val="0"/>
        </w:rPr>
        <w:t xml:space="preserve"> Ang CARE Act ay nagkakaloob ng mga serbisyo sa pangkaisipang kalusugan na nakabase sa komunidad at sumusuporta sa mga taga-California na nabubuhay nang may hindi nagagamot na spectrum ng schizophrenia o iba pang problemang saykotiko</w:t>
      </w:r>
      <w:r w:rsidRPr="4DEE3E4B">
        <w:rPr>
          <w:rFonts w:ascii="Segoe UI" w:hAnsi="Segoe UI" w:cs="Segoe UI"/>
          <w:sz w:val="24"/>
          <w:szCs w:val="24"/>
          <w:rtl w:val="0"/>
        </w:rPr>
        <w:t>. Naglalayon ang CARE na itaguyod ang pangmatagalang estabilidad at kakayahang mamuhay mag-isa at maiwasan ang mas naghihigpit na mga alternatibo, tulad ng conservatorship, pagkakakulong, at pagkakaospital.</w:t>
      </w:r>
    </w:p>
    <w:p w:rsidR="004518F1" w:rsidRPr="004479EB" w:rsidP="15351F14" w14:paraId="176B5277" w14:textId="6D10F60E">
      <w:pPr>
        <w:pBdr>
          <w:top w:val="nil"/>
          <w:left w:val="nil"/>
          <w:bottom w:val="nil"/>
          <w:right w:val="nil"/>
          <w:between w:val="nil"/>
        </w:pBdr>
        <w:shd w:val="clear" w:color="auto" w:fill="FFFFFF" w:themeFill="background1"/>
        <w:bidi w:val="0"/>
        <w:spacing w:before="300" w:after="300"/>
        <w:rPr>
          <w:rFonts w:ascii="Segoe UI" w:hAnsi="Segoe UI" w:cs="Segoe UI"/>
          <w:sz w:val="24"/>
          <w:szCs w:val="24"/>
          <w:highlight w:val="yellow"/>
          <w:lang w:val="en-US"/>
        </w:rPr>
      </w:pPr>
      <w:r w:rsidRPr="004479EB">
        <w:rPr>
          <w:rFonts w:ascii="Segoe UI" w:hAnsi="Segoe UI" w:cs="Segoe UI"/>
          <w:i/>
          <w:iCs/>
          <w:sz w:val="24"/>
          <w:szCs w:val="24"/>
          <w:highlight w:val="yellow"/>
          <w:rtl w:val="0"/>
        </w:rPr>
        <w:t xml:space="preserve">[quote na babaguhin mo para umangkop sa boses ng inyong organisasyon – halimbawa ito] </w:t>
      </w:r>
      <w:r w:rsidRPr="004479EB" w:rsidR="64519660">
        <w:rPr>
          <w:rFonts w:ascii="Segoe UI" w:hAnsi="Segoe UI" w:cs="Segoe UI"/>
          <w:sz w:val="24"/>
          <w:szCs w:val="24"/>
          <w:highlight w:val="yellow"/>
          <w:rtl w:val="0"/>
        </w:rPr>
        <w:t>“Ang pag-navigate sa sistema ng pangkaisipang kalusugan ay maaaring nakakalula para sa mga indibidwal at kanilang mga pamilya. Sa pamamagitan ng CARE Act, naglalayon kaming maging isang naggagabay na mapagkukunan para sa mga nangangailangan,</w:t>
      </w:r>
      <w:r w:rsidRPr="004479EB" w:rsidR="00193BB7">
        <w:rPr>
          <w:rFonts w:ascii="Segoe UI" w:hAnsi="Segoe UI" w:cs="Segoe UI"/>
          <w:sz w:val="24"/>
          <w:szCs w:val="24"/>
          <w:rtl w:val="0"/>
        </w:rPr>
        <w:t xml:space="preserve">” sabi ni </w:t>
      </w:r>
      <w:r w:rsidRPr="004479EB" w:rsidR="64519660">
        <w:rPr>
          <w:rFonts w:ascii="Segoe UI" w:hAnsi="Segoe UI" w:cs="Segoe UI"/>
          <w:sz w:val="24"/>
          <w:szCs w:val="24"/>
          <w:highlight w:val="yellow"/>
          <w:rtl w:val="0"/>
        </w:rPr>
        <w:t>(PANGALAN, TITULO)</w:t>
      </w:r>
      <w:r w:rsidRPr="004479EB" w:rsidR="00193BB7">
        <w:rPr>
          <w:rFonts w:ascii="Segoe UI" w:hAnsi="Segoe UI" w:cs="Segoe UI"/>
          <w:sz w:val="24"/>
          <w:szCs w:val="24"/>
          <w:rtl w:val="0"/>
        </w:rPr>
        <w:t xml:space="preserve"> ng </w:t>
      </w:r>
      <w:r w:rsidRPr="004479EB" w:rsidR="64519660">
        <w:rPr>
          <w:rFonts w:ascii="Segoe UI" w:hAnsi="Segoe UI" w:cs="Segoe UI"/>
          <w:sz w:val="24"/>
          <w:szCs w:val="24"/>
          <w:highlight w:val="yellow"/>
          <w:rtl w:val="0"/>
        </w:rPr>
        <w:t xml:space="preserve">(IYONG ORGANISASYON). </w:t>
      </w:r>
      <w:r w:rsidRPr="004479EB" w:rsidR="48673FA8">
        <w:rPr>
          <w:rFonts w:ascii="Segoe UI" w:hAnsi="Segoe UI" w:cs="Segoe UI"/>
          <w:i/>
          <w:iCs/>
          <w:sz w:val="24"/>
          <w:szCs w:val="24"/>
          <w:highlight w:val="yellow"/>
          <w:rtl w:val="0"/>
        </w:rPr>
        <w:t xml:space="preserve">[quote na babaguhin mo – halimbawa ito] </w:t>
      </w:r>
      <w:r w:rsidRPr="004479EB" w:rsidR="64519660">
        <w:rPr>
          <w:rFonts w:ascii="Segoe UI" w:hAnsi="Segoe UI" w:cs="Segoe UI"/>
          <w:sz w:val="24"/>
          <w:szCs w:val="24"/>
          <w:highlight w:val="yellow"/>
          <w:rtl w:val="0"/>
        </w:rPr>
        <w:t>“Sa pamamagitan ng pagkonekta sa mga indibidwal sa mga serbisyong klinikal na naaangkop at nakabase sa komunidad, makakatulong kami sa pagtiyak ng landas tungo sa paggaling at estabilidad.”</w:t>
      </w:r>
    </w:p>
    <w:p w:rsidR="00BA47CE" w:rsidP="13B6095C" w14:paraId="0DA18F09" w14:textId="76FA3716">
      <w:pPr>
        <w:pBdr>
          <w:top w:val="nil"/>
          <w:left w:val="nil"/>
          <w:bottom w:val="nil"/>
          <w:right w:val="nil"/>
          <w:between w:val="nil"/>
        </w:pBdr>
        <w:shd w:val="clear" w:color="auto" w:fill="FFFFFF" w:themeFill="background1"/>
        <w:bidi w:val="0"/>
        <w:spacing w:before="300" w:after="300"/>
        <w:rPr>
          <w:rFonts w:ascii="Segoe UI" w:hAnsi="Segoe UI" w:cs="Segoe UI"/>
          <w:sz w:val="24"/>
          <w:szCs w:val="24"/>
        </w:rPr>
      </w:pPr>
      <w:r w:rsidRPr="00006949">
        <w:rPr>
          <w:rFonts w:ascii="Segoe UI" w:hAnsi="Segoe UI" w:cs="Segoe UI"/>
          <w:color w:val="000000" w:themeColor="text1"/>
          <w:sz w:val="24"/>
          <w:szCs w:val="24"/>
          <w:rtl w:val="0"/>
        </w:rPr>
        <w:t xml:space="preserve">Inaawtorisahan ng Batas na CARE ang partikular na mga nasa hustong gulang (gaya ng mga kapamilya, tagapagkaloob ng pangangalagang pangkalusugan, unang tagaresponde, at iba pa) na magpetisyon sa hukumang sibil na lumikha ng boluntaryong kasunduan sa CARE o plano na CARE na inutos ng hukuman na maaaring kabilangan ng paggamot, mga mapagkukunan para sa tirahan, at iba pang serbisyo </w:t>
      </w:r>
      <w:r w:rsidRPr="00DB29F3" w:rsidR="005F04A4">
        <w:rPr>
          <w:rFonts w:ascii="Segoe UI" w:hAnsi="Segoe UI" w:cs="Segoe UI"/>
          <w:sz w:val="24"/>
          <w:szCs w:val="24"/>
          <w:rtl w:val="0"/>
        </w:rPr>
        <w:t>sa (</w:t>
      </w:r>
      <w:r w:rsidRPr="00DB29F3" w:rsidR="005F04A4">
        <w:rPr>
          <w:rFonts w:ascii="Segoe UI" w:hAnsi="Segoe UI" w:cs="Segoe UI"/>
          <w:sz w:val="24"/>
          <w:szCs w:val="24"/>
          <w:highlight w:val="yellow"/>
          <w:rtl w:val="0"/>
        </w:rPr>
        <w:t>IYONG COUNTY</w:t>
      </w:r>
      <w:r w:rsidRPr="00DB29F3" w:rsidR="005F04A4">
        <w:rPr>
          <w:rFonts w:ascii="Segoe UI" w:hAnsi="Segoe UI" w:cs="Segoe UI"/>
          <w:sz w:val="24"/>
          <w:szCs w:val="24"/>
          <w:rtl w:val="0"/>
        </w:rPr>
        <w:t>). Nagpapatuloy ang kasunduan sa CARE o plano na CARE nang isang taon, na may posibilidad ng pagpapalawig na isang taon.</w:t>
      </w:r>
    </w:p>
    <w:p w:rsidR="004518F1" w:rsidRPr="004479EB" w:rsidP="13B6095C" w14:paraId="176B5278" w14:textId="596664D2">
      <w:pPr>
        <w:pBdr>
          <w:top w:val="nil"/>
          <w:left w:val="nil"/>
          <w:bottom w:val="nil"/>
          <w:right w:val="nil"/>
          <w:between w:val="nil"/>
        </w:pBdr>
        <w:shd w:val="clear" w:color="auto" w:fill="FFFFFF" w:themeFill="background1"/>
        <w:bidi w:val="0"/>
        <w:spacing w:before="300" w:after="300"/>
        <w:rPr>
          <w:rFonts w:ascii="Segoe UI" w:hAnsi="Segoe UI" w:cs="Segoe UI"/>
          <w:sz w:val="24"/>
          <w:szCs w:val="24"/>
          <w:lang w:val="en-US"/>
        </w:rPr>
      </w:pPr>
      <w:r w:rsidRPr="4DEE3E4B">
        <w:rPr>
          <w:rFonts w:ascii="Segoe UI" w:hAnsi="Segoe UI" w:cs="Segoe UI"/>
          <w:sz w:val="24"/>
          <w:szCs w:val="24"/>
          <w:rtl w:val="0"/>
        </w:rPr>
        <w:t xml:space="preserve">Para sa higit na impormasyon  tungkol sa paghain ng petisyon sa Batas na CARE, tingnan ang: </w:t>
      </w:r>
      <w:hyperlink r:id="rId7" w:history="1">
        <w:r w:rsidR="00974525">
          <w:rPr>
            <w:rStyle w:val="Hyperlink"/>
            <w:rFonts w:ascii="Segoe UI" w:hAnsi="Segoe UI" w:cs="Segoe UI"/>
            <w:sz w:val="24"/>
            <w:szCs w:val="24"/>
            <w:rtl w:val="0"/>
          </w:rPr>
          <w:t>Impormasyong para sa mga Nagpepetisyon—Tungkol sa Batas na CARE</w:t>
        </w:r>
      </w:hyperlink>
      <w:r w:rsidRPr="4DEE3E4B">
        <w:rPr>
          <w:rFonts w:ascii="Segoe UI" w:hAnsi="Segoe UI" w:cs="Segoe UI"/>
          <w:sz w:val="24"/>
          <w:szCs w:val="24"/>
          <w:rtl w:val="0"/>
        </w:rPr>
        <w:t>. Ang (</w:t>
      </w:r>
      <w:r w:rsidRPr="4DEE3E4B" w:rsidR="00193BB7">
        <w:rPr>
          <w:rFonts w:ascii="Segoe UI" w:hAnsi="Segoe UI" w:cs="Segoe UI"/>
          <w:sz w:val="24"/>
          <w:szCs w:val="24"/>
          <w:highlight w:val="yellow"/>
          <w:rtl w:val="0"/>
        </w:rPr>
        <w:t>IYONG ORGANISASYON/COUNTY</w:t>
      </w:r>
      <w:r w:rsidRPr="4DEE3E4B">
        <w:rPr>
          <w:rFonts w:ascii="Segoe UI" w:hAnsi="Segoe UI" w:cs="Segoe UI"/>
          <w:sz w:val="24"/>
          <w:szCs w:val="24"/>
          <w:rtl w:val="0"/>
        </w:rPr>
        <w:t>) ay tumatanggap na ng mga petisyon nang personal o sa pamamagitan ng koreo sa (</w:t>
      </w:r>
      <w:r w:rsidRPr="4DEE3E4B" w:rsidR="00193BB7">
        <w:rPr>
          <w:rFonts w:ascii="Segoe UI" w:hAnsi="Segoe UI" w:cs="Segoe UI"/>
          <w:sz w:val="24"/>
          <w:szCs w:val="24"/>
          <w:highlight w:val="yellow"/>
          <w:rtl w:val="0"/>
        </w:rPr>
        <w:t>ADDRESS NG HUKUMAN NG IYONG COUNTY</w:t>
      </w:r>
      <w:r w:rsidRPr="4DEE3E4B">
        <w:rPr>
          <w:rFonts w:ascii="Segoe UI" w:hAnsi="Segoe UI" w:cs="Segoe UI"/>
          <w:sz w:val="24"/>
          <w:szCs w:val="24"/>
          <w:rtl w:val="0"/>
        </w:rPr>
        <w:t>) o elektroniko sa (</w:t>
      </w:r>
      <w:r w:rsidRPr="4DEE3E4B" w:rsidR="00193BB7">
        <w:rPr>
          <w:rFonts w:ascii="Segoe UI" w:hAnsi="Segoe UI" w:cs="Segoe UI"/>
          <w:sz w:val="24"/>
          <w:szCs w:val="24"/>
          <w:highlight w:val="yellow"/>
          <w:rtl w:val="0"/>
        </w:rPr>
        <w:t>WEBSITE NG HUKUMAN NG IYONG COUNTY kung mayroon</w:t>
      </w:r>
      <w:r w:rsidRPr="4DEE3E4B">
        <w:rPr>
          <w:rFonts w:ascii="Segoe UI" w:hAnsi="Segoe UI" w:cs="Segoe UI"/>
          <w:sz w:val="24"/>
          <w:szCs w:val="24"/>
          <w:rtl w:val="0"/>
        </w:rPr>
        <w:t xml:space="preserve">). Makakatanggap din ang mga nagpepetisyon ng tulong sa Self-Help Center. I-access ang iyong pinakamalapit na Self-Help Center sa pamamagitan ng paggamit ng </w:t>
      </w:r>
      <w:hyperlink r:id="rId8" w:history="1">
        <w:r w:rsidRPr="4DEE3E4B" w:rsidR="00713320">
          <w:rPr>
            <w:rStyle w:val="Hyperlink"/>
            <w:rFonts w:ascii="Segoe UI" w:hAnsi="Segoe UI" w:cs="Segoe UI"/>
            <w:sz w:val="24"/>
            <w:szCs w:val="24"/>
            <w:rtl w:val="0"/>
          </w:rPr>
          <w:t>Self-Help Center locator</w:t>
        </w:r>
      </w:hyperlink>
      <w:r w:rsidRPr="4DEE3E4B">
        <w:rPr>
          <w:rFonts w:ascii="Segoe UI" w:hAnsi="Segoe UI" w:cs="Segoe UI"/>
          <w:sz w:val="24"/>
          <w:szCs w:val="24"/>
          <w:rtl w:val="0"/>
        </w:rPr>
        <w:t xml:space="preserve"> ng Judicial Branch of California. Para sa higit na impormasyon sa Batas na CARE sa </w:t>
      </w:r>
      <w:r w:rsidRPr="4DEE3E4B" w:rsidR="00107DCD">
        <w:rPr>
          <w:rFonts w:ascii="Segoe UI" w:hAnsi="Segoe UI" w:cs="Segoe UI"/>
          <w:sz w:val="24"/>
          <w:szCs w:val="24"/>
          <w:highlight w:val="yellow"/>
          <w:rtl w:val="0"/>
        </w:rPr>
        <w:t>(IYONG COUNTY)</w:t>
      </w:r>
      <w:r w:rsidRPr="4DEE3E4B">
        <w:rPr>
          <w:rFonts w:ascii="Segoe UI" w:hAnsi="Segoe UI" w:cs="Segoe UI"/>
          <w:sz w:val="24"/>
          <w:szCs w:val="24"/>
          <w:rtl w:val="0"/>
        </w:rPr>
        <w:t xml:space="preserve">, bisitahin ang </w:t>
      </w:r>
      <w:r w:rsidRPr="4DEE3E4B" w:rsidR="00107DCD">
        <w:rPr>
          <w:rFonts w:ascii="Segoe UI" w:hAnsi="Segoe UI" w:cs="Segoe UI"/>
          <w:sz w:val="24"/>
          <w:szCs w:val="24"/>
          <w:highlight w:val="yellow"/>
          <w:rtl w:val="0"/>
        </w:rPr>
        <w:t>(WEBSITE NG PARTIKULAR NA CARE O BH NG COUNTY)</w:t>
      </w:r>
      <w:r w:rsidRPr="4DEE3E4B">
        <w:rPr>
          <w:rFonts w:ascii="Segoe UI" w:hAnsi="Segoe UI" w:cs="Segoe UI"/>
          <w:sz w:val="24"/>
          <w:szCs w:val="24"/>
          <w:rtl w:val="0"/>
        </w:rPr>
        <w:t>.</w:t>
      </w:r>
    </w:p>
    <w:p w:rsidR="003461FD" w:rsidRPr="004479EB" w:rsidP="003461FD" w14:paraId="0B516675" w14:textId="41723EF7">
      <w:pPr>
        <w:shd w:val="clear" w:color="auto" w:fill="FFFFFF" w:themeFill="background1"/>
        <w:bidi w:val="0"/>
        <w:spacing w:before="300" w:after="300"/>
        <w:rPr>
          <w:rFonts w:ascii="Segoe UI" w:hAnsi="Segoe UI" w:cs="Segoe UI"/>
          <w:sz w:val="24"/>
          <w:szCs w:val="24"/>
          <w:lang w:val="en-US"/>
        </w:rPr>
      </w:pPr>
      <w:r w:rsidRPr="004479EB">
        <w:rPr>
          <w:rFonts w:ascii="Segoe UI" w:hAnsi="Segoe UI" w:cs="Segoe UI"/>
          <w:i/>
          <w:iCs/>
          <w:sz w:val="24"/>
          <w:szCs w:val="24"/>
          <w:highlight w:val="yellow"/>
          <w:rtl w:val="0"/>
        </w:rPr>
        <w:t>[quote na babaguhin mo para umangkop sa boses ng iyong organisasyon - pagkakataon mo itong magbahagi ng paunang impact hal., pagtatantya ng mga petisyon/tanong mula nang ilunsad, anecdotal na halimbawa ng tagumpay sa proseso, paghahanda ng kawani, atbp.]</w:t>
      </w:r>
      <w:r w:rsidRPr="004479EB" w:rsidR="03119F8C">
        <w:rPr>
          <w:rFonts w:ascii="Segoe UI" w:hAnsi="Segoe UI" w:cs="Segoe UI"/>
          <w:sz w:val="24"/>
          <w:szCs w:val="24"/>
          <w:highlight w:val="yellow"/>
          <w:rtl w:val="0"/>
        </w:rPr>
        <w:t xml:space="preserve">” </w:t>
      </w:r>
      <w:r w:rsidRPr="004479EB">
        <w:rPr>
          <w:rFonts w:ascii="Segoe UI" w:hAnsi="Segoe UI" w:cs="Segoe UI"/>
          <w:sz w:val="24"/>
          <w:szCs w:val="24"/>
          <w:rtl w:val="0"/>
        </w:rPr>
        <w:t xml:space="preserve">sabi ni </w:t>
      </w:r>
      <w:r w:rsidRPr="004479EB">
        <w:rPr>
          <w:rFonts w:ascii="Segoe UI" w:hAnsi="Segoe UI" w:cs="Segoe UI"/>
          <w:sz w:val="24"/>
          <w:szCs w:val="24"/>
          <w:highlight w:val="yellow"/>
          <w:rtl w:val="0"/>
        </w:rPr>
        <w:t>(PANGALAN, TITULO)</w:t>
      </w:r>
      <w:r w:rsidRPr="004479EB">
        <w:rPr>
          <w:rFonts w:ascii="Segoe UI" w:hAnsi="Segoe UI" w:cs="Segoe UI"/>
          <w:sz w:val="24"/>
          <w:szCs w:val="24"/>
          <w:rtl w:val="0"/>
        </w:rPr>
        <w:t xml:space="preserve"> ng </w:t>
      </w:r>
      <w:r w:rsidRPr="004479EB">
        <w:rPr>
          <w:rFonts w:ascii="Segoe UI" w:hAnsi="Segoe UI" w:cs="Segoe UI"/>
          <w:sz w:val="24"/>
          <w:szCs w:val="24"/>
          <w:highlight w:val="yellow"/>
          <w:rtl w:val="0"/>
        </w:rPr>
        <w:t>(IYONG ORGANISASYON).</w:t>
      </w:r>
      <w:r w:rsidRPr="004479EB">
        <w:rPr>
          <w:rFonts w:ascii="Segoe UI" w:hAnsi="Segoe UI" w:cs="Segoe UI"/>
          <w:i/>
          <w:iCs/>
          <w:sz w:val="24"/>
          <w:szCs w:val="24"/>
          <w:highlight w:val="yellow"/>
          <w:rtl w:val="0"/>
        </w:rPr>
        <w:t xml:space="preserve"> [quote na babaguhin mo para umangkop sa boses ng iyong organisasyon – halimbawa ito]</w:t>
      </w:r>
      <w:r w:rsidRPr="004479EB" w:rsidR="0C377967">
        <w:rPr>
          <w:rFonts w:ascii="Segoe UI" w:hAnsi="Segoe UI" w:cs="Segoe UI"/>
          <w:sz w:val="24"/>
          <w:szCs w:val="24"/>
          <w:highlight w:val="yellow"/>
          <w:rtl w:val="0"/>
        </w:rPr>
        <w:t xml:space="preserve"> “Nakatuon kami sa pagsuporta ng pangmatagalang paggaling para sa mga tao sa ating komunidad na kadalasan ay naghihirap nang wala ang paggamot na talagang kailangan nila.”</w:t>
      </w:r>
    </w:p>
    <w:p w:rsidR="004518F1" w:rsidRPr="004479EB" w:rsidP="003461FD" w14:paraId="176B527B" w14:textId="2C9C82C4">
      <w:pPr>
        <w:shd w:val="clear" w:color="auto" w:fill="FFFFFF" w:themeFill="background1"/>
        <w:bidi w:val="0"/>
        <w:spacing w:before="300" w:after="300"/>
        <w:jc w:val="center"/>
        <w:rPr>
          <w:rFonts w:ascii="Segoe UI" w:hAnsi="Segoe UI" w:cs="Segoe UI"/>
          <w:b/>
          <w:sz w:val="28"/>
          <w:szCs w:val="28"/>
        </w:rPr>
      </w:pPr>
      <w:r w:rsidRPr="004479EB">
        <w:rPr>
          <w:rFonts w:ascii="Segoe UI" w:hAnsi="Segoe UI" w:cs="Segoe UI"/>
          <w:sz w:val="26"/>
          <w:szCs w:val="26"/>
          <w:rtl w:val="0"/>
        </w:rPr>
        <w: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F1"/>
    <w:rsid w:val="00006949"/>
    <w:rsid w:val="00027415"/>
    <w:rsid w:val="00046104"/>
    <w:rsid w:val="0005087A"/>
    <w:rsid w:val="000712D3"/>
    <w:rsid w:val="00075740"/>
    <w:rsid w:val="000A5E14"/>
    <w:rsid w:val="000C117F"/>
    <w:rsid w:val="0010495A"/>
    <w:rsid w:val="00107DCD"/>
    <w:rsid w:val="00121A36"/>
    <w:rsid w:val="001336D3"/>
    <w:rsid w:val="00154F7B"/>
    <w:rsid w:val="00193BB7"/>
    <w:rsid w:val="001B0011"/>
    <w:rsid w:val="001B4658"/>
    <w:rsid w:val="001E20B9"/>
    <w:rsid w:val="002073DF"/>
    <w:rsid w:val="00252E4E"/>
    <w:rsid w:val="0025505F"/>
    <w:rsid w:val="0029197E"/>
    <w:rsid w:val="00297C12"/>
    <w:rsid w:val="002A72E8"/>
    <w:rsid w:val="002D288E"/>
    <w:rsid w:val="0030388A"/>
    <w:rsid w:val="00315BA3"/>
    <w:rsid w:val="00322CB4"/>
    <w:rsid w:val="003278AA"/>
    <w:rsid w:val="003410A3"/>
    <w:rsid w:val="003461FD"/>
    <w:rsid w:val="00351013"/>
    <w:rsid w:val="00351DCE"/>
    <w:rsid w:val="00356116"/>
    <w:rsid w:val="003805B2"/>
    <w:rsid w:val="003A004E"/>
    <w:rsid w:val="003A06D7"/>
    <w:rsid w:val="003B5D5D"/>
    <w:rsid w:val="003C30FB"/>
    <w:rsid w:val="003C3283"/>
    <w:rsid w:val="003D61AC"/>
    <w:rsid w:val="003F3F13"/>
    <w:rsid w:val="0040236A"/>
    <w:rsid w:val="004203E2"/>
    <w:rsid w:val="0042234E"/>
    <w:rsid w:val="004479EB"/>
    <w:rsid w:val="004518F1"/>
    <w:rsid w:val="00481F8B"/>
    <w:rsid w:val="00486D3B"/>
    <w:rsid w:val="004B228C"/>
    <w:rsid w:val="004E36AC"/>
    <w:rsid w:val="004F7B98"/>
    <w:rsid w:val="005111B7"/>
    <w:rsid w:val="00535DF6"/>
    <w:rsid w:val="005A1A49"/>
    <w:rsid w:val="005A5C1F"/>
    <w:rsid w:val="005E13A3"/>
    <w:rsid w:val="005F04A4"/>
    <w:rsid w:val="006042E4"/>
    <w:rsid w:val="00630E18"/>
    <w:rsid w:val="00663AAF"/>
    <w:rsid w:val="0067460F"/>
    <w:rsid w:val="006868CD"/>
    <w:rsid w:val="006913DF"/>
    <w:rsid w:val="006C7DBB"/>
    <w:rsid w:val="006E219D"/>
    <w:rsid w:val="006E7183"/>
    <w:rsid w:val="00713320"/>
    <w:rsid w:val="0071518D"/>
    <w:rsid w:val="00727B40"/>
    <w:rsid w:val="0073508E"/>
    <w:rsid w:val="00742627"/>
    <w:rsid w:val="00760476"/>
    <w:rsid w:val="00763044"/>
    <w:rsid w:val="00781F90"/>
    <w:rsid w:val="007B3C68"/>
    <w:rsid w:val="007D21A4"/>
    <w:rsid w:val="0082284E"/>
    <w:rsid w:val="008428A5"/>
    <w:rsid w:val="00854A5C"/>
    <w:rsid w:val="00861D48"/>
    <w:rsid w:val="0086472E"/>
    <w:rsid w:val="0087121A"/>
    <w:rsid w:val="00874059"/>
    <w:rsid w:val="00897945"/>
    <w:rsid w:val="008A4C80"/>
    <w:rsid w:val="008B35B2"/>
    <w:rsid w:val="008B36E6"/>
    <w:rsid w:val="008B372A"/>
    <w:rsid w:val="008B447B"/>
    <w:rsid w:val="008E0686"/>
    <w:rsid w:val="009010C4"/>
    <w:rsid w:val="00903B10"/>
    <w:rsid w:val="0096340A"/>
    <w:rsid w:val="00974525"/>
    <w:rsid w:val="00980DEA"/>
    <w:rsid w:val="009965EC"/>
    <w:rsid w:val="009A4E7A"/>
    <w:rsid w:val="009E74BC"/>
    <w:rsid w:val="00A033E7"/>
    <w:rsid w:val="00A1262E"/>
    <w:rsid w:val="00A41614"/>
    <w:rsid w:val="00A52540"/>
    <w:rsid w:val="00A57AC5"/>
    <w:rsid w:val="00A666EC"/>
    <w:rsid w:val="00A93DFD"/>
    <w:rsid w:val="00AA0002"/>
    <w:rsid w:val="00AA33B0"/>
    <w:rsid w:val="00AB11C9"/>
    <w:rsid w:val="00AC4316"/>
    <w:rsid w:val="00AD0A53"/>
    <w:rsid w:val="00AE5412"/>
    <w:rsid w:val="00AE6906"/>
    <w:rsid w:val="00AE7288"/>
    <w:rsid w:val="00AF31B4"/>
    <w:rsid w:val="00B064A6"/>
    <w:rsid w:val="00B1573C"/>
    <w:rsid w:val="00B324A6"/>
    <w:rsid w:val="00B87505"/>
    <w:rsid w:val="00B96069"/>
    <w:rsid w:val="00BA191E"/>
    <w:rsid w:val="00BA47CE"/>
    <w:rsid w:val="00BB633C"/>
    <w:rsid w:val="00BD2CBC"/>
    <w:rsid w:val="00BE2FE1"/>
    <w:rsid w:val="00BF31D9"/>
    <w:rsid w:val="00BF6BC2"/>
    <w:rsid w:val="00C66475"/>
    <w:rsid w:val="00C72E32"/>
    <w:rsid w:val="00CC531F"/>
    <w:rsid w:val="00CC6F54"/>
    <w:rsid w:val="00CE0217"/>
    <w:rsid w:val="00D320E1"/>
    <w:rsid w:val="00D501A5"/>
    <w:rsid w:val="00D849D2"/>
    <w:rsid w:val="00DA1C0B"/>
    <w:rsid w:val="00DB29F3"/>
    <w:rsid w:val="00DD2CCD"/>
    <w:rsid w:val="00DE3AFE"/>
    <w:rsid w:val="00DF7688"/>
    <w:rsid w:val="00E02CF8"/>
    <w:rsid w:val="00E03ED7"/>
    <w:rsid w:val="00E056AE"/>
    <w:rsid w:val="00E31EC6"/>
    <w:rsid w:val="00E65979"/>
    <w:rsid w:val="00EC0002"/>
    <w:rsid w:val="00ED5A71"/>
    <w:rsid w:val="00ED77A1"/>
    <w:rsid w:val="00EE72C7"/>
    <w:rsid w:val="00EF0745"/>
    <w:rsid w:val="00EF5222"/>
    <w:rsid w:val="00EF6B03"/>
    <w:rsid w:val="00F122E5"/>
    <w:rsid w:val="00F16138"/>
    <w:rsid w:val="00F33C8D"/>
    <w:rsid w:val="00F44201"/>
    <w:rsid w:val="00F44479"/>
    <w:rsid w:val="00F61F39"/>
    <w:rsid w:val="00F7020E"/>
    <w:rsid w:val="00F82753"/>
    <w:rsid w:val="00F83737"/>
    <w:rsid w:val="00F900D1"/>
    <w:rsid w:val="02C4EC20"/>
    <w:rsid w:val="03119F8C"/>
    <w:rsid w:val="07FAE28B"/>
    <w:rsid w:val="0C377967"/>
    <w:rsid w:val="12D1F280"/>
    <w:rsid w:val="132DA9EB"/>
    <w:rsid w:val="13B6095C"/>
    <w:rsid w:val="14F26942"/>
    <w:rsid w:val="15351F14"/>
    <w:rsid w:val="1570B1AC"/>
    <w:rsid w:val="18648821"/>
    <w:rsid w:val="18D66AD5"/>
    <w:rsid w:val="192814A8"/>
    <w:rsid w:val="1A73D781"/>
    <w:rsid w:val="1E5FE6B8"/>
    <w:rsid w:val="22847DBF"/>
    <w:rsid w:val="23227187"/>
    <w:rsid w:val="2A8461EB"/>
    <w:rsid w:val="340E55CC"/>
    <w:rsid w:val="341E1E58"/>
    <w:rsid w:val="3719A122"/>
    <w:rsid w:val="3EE8E917"/>
    <w:rsid w:val="43F47550"/>
    <w:rsid w:val="46FCCBA3"/>
    <w:rsid w:val="479069B7"/>
    <w:rsid w:val="47F1C4F2"/>
    <w:rsid w:val="48673FA8"/>
    <w:rsid w:val="4DEE3E4B"/>
    <w:rsid w:val="4E9DC7CE"/>
    <w:rsid w:val="4FE111DD"/>
    <w:rsid w:val="502E7E8F"/>
    <w:rsid w:val="50BB8234"/>
    <w:rsid w:val="52CBAAD3"/>
    <w:rsid w:val="5345EE9B"/>
    <w:rsid w:val="535A92CE"/>
    <w:rsid w:val="53A20BC3"/>
    <w:rsid w:val="57D85A4D"/>
    <w:rsid w:val="58FF4D94"/>
    <w:rsid w:val="5FC771CB"/>
    <w:rsid w:val="60853400"/>
    <w:rsid w:val="62CDC307"/>
    <w:rsid w:val="64519660"/>
    <w:rsid w:val="66118667"/>
    <w:rsid w:val="672B3D6D"/>
    <w:rsid w:val="6A38D6CF"/>
    <w:rsid w:val="6A6F0D02"/>
    <w:rsid w:val="6E055A30"/>
    <w:rsid w:val="75EB08DB"/>
    <w:rsid w:val="795CFF8D"/>
    <w:rsid w:val="7C6D6A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8AEAE9C-C86B-420D-AE23-CE494EB0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6472E"/>
    <w:pPr>
      <w:spacing w:line="240" w:lineRule="auto"/>
    </w:pPr>
  </w:style>
  <w:style w:type="table" w:styleId="TableGrid">
    <w:name w:val="Table Grid"/>
    <w:basedOn w:val="TableNormal"/>
    <w:uiPriority w:val="39"/>
    <w:rsid w:val="00AE69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197E"/>
    <w:rPr>
      <w:sz w:val="16"/>
      <w:szCs w:val="16"/>
    </w:rPr>
  </w:style>
  <w:style w:type="paragraph" w:styleId="CommentText">
    <w:name w:val="annotation text"/>
    <w:basedOn w:val="Normal"/>
    <w:link w:val="CommentTextChar"/>
    <w:uiPriority w:val="99"/>
    <w:unhideWhenUsed/>
    <w:rsid w:val="0029197E"/>
    <w:pPr>
      <w:spacing w:line="240" w:lineRule="auto"/>
    </w:pPr>
    <w:rPr>
      <w:sz w:val="20"/>
      <w:szCs w:val="20"/>
    </w:rPr>
  </w:style>
  <w:style w:type="character" w:customStyle="1" w:styleId="CommentTextChar">
    <w:name w:val="Comment Text Char"/>
    <w:basedOn w:val="DefaultParagraphFont"/>
    <w:link w:val="CommentText"/>
    <w:uiPriority w:val="99"/>
    <w:rsid w:val="0029197E"/>
    <w:rPr>
      <w:sz w:val="20"/>
      <w:szCs w:val="20"/>
    </w:rPr>
  </w:style>
  <w:style w:type="paragraph" w:styleId="CommentSubject">
    <w:name w:val="annotation subject"/>
    <w:basedOn w:val="CommentText"/>
    <w:next w:val="CommentText"/>
    <w:link w:val="CommentSubjectChar"/>
    <w:uiPriority w:val="99"/>
    <w:semiHidden/>
    <w:unhideWhenUsed/>
    <w:rsid w:val="0029197E"/>
    <w:rPr>
      <w:b/>
      <w:bCs/>
    </w:rPr>
  </w:style>
  <w:style w:type="character" w:customStyle="1" w:styleId="CommentSubjectChar">
    <w:name w:val="Comment Subject Char"/>
    <w:basedOn w:val="CommentTextChar"/>
    <w:link w:val="CommentSubject"/>
    <w:uiPriority w:val="99"/>
    <w:semiHidden/>
    <w:rsid w:val="0029197E"/>
    <w:rPr>
      <w:b/>
      <w:bCs/>
      <w:sz w:val="20"/>
      <w:szCs w:val="20"/>
    </w:rPr>
  </w:style>
  <w:style w:type="character" w:styleId="Hyperlink">
    <w:name w:val="Hyperlink"/>
    <w:basedOn w:val="DefaultParagraphFont"/>
    <w:uiPriority w:val="99"/>
    <w:unhideWhenUsed/>
    <w:rsid w:val="000712D3"/>
    <w:rPr>
      <w:color w:val="0000FF" w:themeColor="hyperlink"/>
      <w:u w:val="single"/>
    </w:rPr>
  </w:style>
  <w:style w:type="character" w:customStyle="1" w:styleId="UnresolvedMention">
    <w:name w:val="Unresolved Mention"/>
    <w:basedOn w:val="DefaultParagraphFont"/>
    <w:uiPriority w:val="99"/>
    <w:semiHidden/>
    <w:unhideWhenUsed/>
    <w:rsid w:val="000712D3"/>
    <w:rPr>
      <w:color w:val="605E5C"/>
      <w:shd w:val="clear" w:color="auto" w:fill="E1DFDD"/>
    </w:rPr>
  </w:style>
  <w:style w:type="character" w:customStyle="1" w:styleId="Mention">
    <w:name w:val="Mention"/>
    <w:basedOn w:val="DefaultParagraphFont"/>
    <w:uiPriority w:val="99"/>
    <w:unhideWhenUsed/>
    <w:rsid w:val="002073DF"/>
    <w:rPr>
      <w:color w:val="2B579A"/>
      <w:shd w:val="clear" w:color="auto" w:fill="E1DFDD"/>
    </w:rPr>
  </w:style>
  <w:style w:type="character" w:styleId="FollowedHyperlink">
    <w:name w:val="FollowedHyperlink"/>
    <w:basedOn w:val="DefaultParagraphFont"/>
    <w:uiPriority w:val="99"/>
    <w:semiHidden/>
    <w:unhideWhenUsed/>
    <w:rsid w:val="008B3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elfhelp.courts.ca.gov/jcc-form/CARE-050-INFO" TargetMode="External" /><Relationship Id="rId8" Type="http://schemas.openxmlformats.org/officeDocument/2006/relationships/hyperlink" Target="https://selfhelp.courts.ca.gov/self-help/find-self-help"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8D880-3F2B-4C78-B5C9-61BFED17BBE6}">
  <ds:schemaRef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f9924b00-6094-46fa-9366-2f22ff063ce8"/>
    <ds:schemaRef ds:uri="d82d4412-1c8e-41ea-bb2c-7ee6667e8272"/>
    <ds:schemaRef ds:uri="http://schemas.microsoft.com/sharepoint/v3"/>
  </ds:schemaRefs>
</ds:datastoreItem>
</file>

<file path=customXml/itemProps2.xml><?xml version="1.0" encoding="utf-8"?>
<ds:datastoreItem xmlns:ds="http://schemas.openxmlformats.org/officeDocument/2006/customXml" ds:itemID="{F21E0020-22EE-4B6B-8830-0FE455E1E0CC}">
  <ds:schemaRefs>
    <ds:schemaRef ds:uri="http://schemas.microsoft.com/sharepoint/v3/contenttype/forms"/>
  </ds:schemaRefs>
</ds:datastoreItem>
</file>

<file path=customXml/itemProps3.xml><?xml version="1.0" encoding="utf-8"?>
<ds:datastoreItem xmlns:ds="http://schemas.openxmlformats.org/officeDocument/2006/customXml" ds:itemID="{FD425C07-4A13-4F45-B66F-7A019D427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dcterms:created xsi:type="dcterms:W3CDTF">2024-05-07T18:24:00Z</dcterms:created>
  <dcterms:modified xsi:type="dcterms:W3CDTF">2024-05-10T17:25:00Z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0x010100A857C52CD134464E86C5E12B73BE7A82</vt:lpwstr>
  </property>
  <property fmtid="{D5CDD505-2E9C-101B-9397-08002B2CF9AE}" pid="3" name="MediaServiceImageTags">
    <vt:lpwstr/>
  </property>
</Properties>
</file>