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BC14" w14:textId="77777777" w:rsidR="004522AD" w:rsidRDefault="00767E3C">
      <w:pPr>
        <w:pStyle w:val="Ttulo1"/>
      </w:pPr>
      <w:bookmarkStart w:id="0" w:name="_heading=h.pe8bytscesl" w:colFirst="0" w:colLast="0"/>
      <w:bookmarkEnd w:id="0"/>
      <w:r>
        <w:t>BALANGKAS</w:t>
      </w:r>
    </w:p>
    <w:p w14:paraId="5EB5BC15" w14:textId="77777777" w:rsidR="004522AD" w:rsidRDefault="00767E3C">
      <w:pPr>
        <w:pStyle w:val="Ttulo2"/>
      </w:pPr>
      <w:bookmarkStart w:id="1" w:name="_heading=h.5ljz33ou6v2q" w:colFirst="0" w:colLast="0"/>
      <w:bookmarkEnd w:id="1"/>
      <w:r>
        <w:t>Pangkalahatang Pananaw</w:t>
      </w:r>
    </w:p>
    <w:p w14:paraId="5EB5BC16" w14:textId="631C9AB1" w:rsidR="004522AD" w:rsidRDefault="00767E3C" w:rsidP="00AA52AF">
      <w:r>
        <w:t xml:space="preserve">Nilikha ang sumusunod na balangkas para tulungan kang palawakin ang kamalayn at magbahagi ng impormasyon tungkol sa Batas na CARE sa inyong county. Ang Batas na CARE ay masalimuot; gayupaman, ang content na ito ay </w:t>
      </w:r>
      <w:r>
        <w:t>naglalayon na maging mataas ang antas para talakayin nang maikli at hindi pabagu-bago ang tungkol sa Batas na CARE sa iba't ibang nakikinig. Maaari mo ring gamitin ang impormasyong ito para magdagdag ng content sa iyong website, lumikha ng lokalisadong fac</w:t>
      </w:r>
      <w:r>
        <w:t>t sheet, atbp.</w:t>
      </w:r>
    </w:p>
    <w:p w14:paraId="5EB5BC18" w14:textId="77777777" w:rsidR="004522AD" w:rsidRDefault="00767E3C">
      <w:pPr>
        <w:rPr>
          <w:b/>
          <w:color w:val="306E8D"/>
          <w:sz w:val="36"/>
          <w:szCs w:val="36"/>
        </w:rPr>
      </w:pPr>
      <w:r>
        <w:rPr>
          <w:b/>
          <w:color w:val="306E8D"/>
          <w:sz w:val="36"/>
          <w:szCs w:val="36"/>
        </w:rPr>
        <w:t>Mga Mapagkukunan</w:t>
      </w:r>
    </w:p>
    <w:p w14:paraId="5EB5BC19" w14:textId="56D54F50" w:rsidR="004522AD" w:rsidRDefault="00767E3C" w:rsidP="00AA52AF">
      <w:r>
        <w:t xml:space="preserve">Hinihikayat namin kayo na gamitin ang </w:t>
      </w:r>
      <w:hyperlink r:id="rId11" w:history="1">
        <w:r w:rsidRPr="002C58ED">
          <w:rPr>
            <w:rStyle w:val="Hipervnculo"/>
          </w:rPr>
          <w:t>Toolkit Pangkomunikasyon sa Batas na CARE para sa mga County (CARE Act Communications Toolkit for Counties)</w:t>
        </w:r>
      </w:hyperlink>
      <w:r>
        <w:t xml:space="preserve"> para sa mga rekumendasyon sa estratehikong komunikasyon, mga pinakamahusay na kasanayan, at mga mapagkukunan para suportahan ang inyong mga pagsisikap. </w:t>
      </w:r>
    </w:p>
    <w:p w14:paraId="65E2C386" w14:textId="63EE621B" w:rsidR="003F76BC" w:rsidRDefault="00767E3C" w:rsidP="00AA52AF">
      <w:r>
        <w:t xml:space="preserve">Ang mga materyales sa </w:t>
      </w:r>
      <w:hyperlink r:id="rId12" w:history="1">
        <w:r w:rsidRPr="002843EC">
          <w:rPr>
            <w:rStyle w:val="Hipervnculo"/>
          </w:rPr>
          <w:t>CARE Act Resource Center</w:t>
        </w:r>
      </w:hyperlink>
      <w:r>
        <w:t xml:space="preserve"> ay makapagbibigay </w:t>
      </w:r>
      <w:r>
        <w:t>ng suporta habang sinasagutan mo ang mga pangunahing tanong:</w:t>
      </w:r>
    </w:p>
    <w:p w14:paraId="7D86F142" w14:textId="4B3F3833" w:rsidR="00F67C9C" w:rsidRDefault="00767E3C" w:rsidP="00094ABA">
      <w:pPr>
        <w:pStyle w:val="Prrafodelista"/>
        <w:numPr>
          <w:ilvl w:val="0"/>
          <w:numId w:val="6"/>
        </w:numPr>
      </w:pPr>
      <w:hyperlink r:id="rId13" w:history="1">
        <w:r w:rsidRPr="41753C7F">
          <w:rPr>
            <w:rStyle w:val="Hipervnculo"/>
            <w:bCs/>
          </w:rPr>
          <w:t>Mga Madalas Itanong</w:t>
        </w:r>
      </w:hyperlink>
      <w:r>
        <w:t xml:space="preserve"> (website)</w:t>
      </w:r>
    </w:p>
    <w:p w14:paraId="2339CAC5" w14:textId="24521F49" w:rsidR="00094ABA" w:rsidRDefault="00767E3C" w:rsidP="00094ABA">
      <w:pPr>
        <w:pStyle w:val="Prrafodelista"/>
        <w:numPr>
          <w:ilvl w:val="0"/>
          <w:numId w:val="6"/>
        </w:numPr>
      </w:pPr>
      <w:hyperlink r:id="rId14" w:history="1">
        <w:r w:rsidRPr="00094ABA">
          <w:rPr>
            <w:rStyle w:val="Hipervnculo"/>
          </w:rPr>
          <w:t>Ang Batas na CARE sa Isang Sulyap</w:t>
        </w:r>
      </w:hyperlink>
      <w:r>
        <w:t xml:space="preserve"> (buod)</w:t>
      </w:r>
    </w:p>
    <w:p w14:paraId="2BAD697B" w14:textId="16650246" w:rsidR="007D7C00" w:rsidRDefault="00767E3C" w:rsidP="00094ABA">
      <w:pPr>
        <w:pStyle w:val="Prrafodelista"/>
        <w:numPr>
          <w:ilvl w:val="0"/>
          <w:numId w:val="6"/>
        </w:numPr>
      </w:pPr>
      <w:hyperlink r:id="rId15" w:history="1">
        <w:r w:rsidRPr="5F7E48AD">
          <w:rPr>
            <w:rStyle w:val="Hipervnculo"/>
          </w:rPr>
          <w:t>Ang Proseso ng CARE</w:t>
        </w:r>
      </w:hyperlink>
      <w:r>
        <w:t xml:space="preserve"> (buod)</w:t>
      </w:r>
    </w:p>
    <w:p w14:paraId="04A00FA0" w14:textId="60CB73A4" w:rsidR="002927D6" w:rsidRDefault="00767E3C" w:rsidP="00094ABA">
      <w:pPr>
        <w:pStyle w:val="Prrafodelista"/>
        <w:numPr>
          <w:ilvl w:val="0"/>
          <w:numId w:val="6"/>
        </w:numPr>
      </w:pPr>
      <w:hyperlink r:id="rId16" w:history="1">
        <w:r w:rsidRPr="002927D6">
          <w:rPr>
            <w:rStyle w:val="Hipervnculo"/>
          </w:rPr>
          <w:t>Ang Fact Sheet ng Pamantayan sa Pagiging</w:t>
        </w:r>
        <w:r w:rsidRPr="002927D6">
          <w:rPr>
            <w:rStyle w:val="Hipervnculo"/>
          </w:rPr>
          <w:t xml:space="preserve"> Karapat-Dapat sa Batas na CARE (CARE Act Eligibility Criteria Fact Sheet)</w:t>
        </w:r>
      </w:hyperlink>
      <w:r>
        <w:t xml:space="preserve"> (buod)</w:t>
      </w:r>
    </w:p>
    <w:p w14:paraId="0AB971E1" w14:textId="75D79C8E" w:rsidR="000E5F08" w:rsidRPr="00C949D2" w:rsidRDefault="00767E3C" w:rsidP="00553EC2">
      <w:pPr>
        <w:pStyle w:val="Prrafodelista"/>
        <w:numPr>
          <w:ilvl w:val="0"/>
          <w:numId w:val="6"/>
        </w:numPr>
        <w:spacing w:after="160"/>
        <w:rPr>
          <w:b/>
          <w:color w:val="306E8D"/>
          <w:sz w:val="36"/>
          <w:szCs w:val="36"/>
        </w:rPr>
      </w:pPr>
      <w:hyperlink r:id="rId17" w:history="1">
        <w:r w:rsidRPr="000E5F08">
          <w:rPr>
            <w:rStyle w:val="Hipervnculo"/>
          </w:rPr>
          <w:t>Toolkit para sa Boluntaryong Tagasuporta</w:t>
        </w:r>
      </w:hyperlink>
      <w:r w:rsidR="000E5F08">
        <w:t xml:space="preserve"> (toolkit)</w:t>
      </w:r>
      <w:r w:rsidRPr="00C949D2">
        <w:rPr>
          <w:b/>
          <w:color w:val="306E8D"/>
          <w:sz w:val="36"/>
          <w:szCs w:val="36"/>
        </w:rPr>
        <w:br w:type="page"/>
      </w:r>
    </w:p>
    <w:p w14:paraId="5EB5BC1B" w14:textId="217D9093" w:rsidR="004522AD" w:rsidRDefault="00767E3C">
      <w:pPr>
        <w:rPr>
          <w:rFonts w:ascii="Arial" w:eastAsia="Arial" w:hAnsi="Arial" w:cs="Arial"/>
          <w:color w:val="245D38"/>
          <w:sz w:val="22"/>
        </w:rPr>
      </w:pPr>
      <w:r>
        <w:rPr>
          <w:b/>
          <w:color w:val="306E8D"/>
          <w:sz w:val="36"/>
          <w:szCs w:val="36"/>
        </w:rPr>
        <w:lastRenderedPageBreak/>
        <w:t>M</w:t>
      </w:r>
      <w:r>
        <w:rPr>
          <w:b/>
          <w:color w:val="306E8D"/>
          <w:sz w:val="36"/>
          <w:szCs w:val="36"/>
        </w:rPr>
        <w:t>ga Madalas Itanong</w:t>
      </w:r>
    </w:p>
    <w:p w14:paraId="5EB5BC1C" w14:textId="77777777" w:rsidR="004522AD" w:rsidRPr="005253E3" w:rsidRDefault="00767E3C" w:rsidP="005253E3">
      <w:pPr>
        <w:pStyle w:val="Ttulo3"/>
      </w:pPr>
      <w:bookmarkStart w:id="2" w:name="_heading=h.3o72g287zp47" w:colFirst="0" w:colLast="0"/>
      <w:bookmarkEnd w:id="2"/>
      <w:r w:rsidRPr="005253E3">
        <w:t>ANO ANG BATAS NA CARE?</w:t>
      </w:r>
    </w:p>
    <w:p w14:paraId="5EB5BC1D" w14:textId="1C1291FC" w:rsidR="004522AD" w:rsidRDefault="00767E3C" w:rsidP="00AA52AF">
      <w:pPr>
        <w:rPr>
          <w:color w:val="FF0000"/>
        </w:rPr>
      </w:pPr>
      <w:r>
        <w:t>Ang Batas sa Pagtulong, Pagbangon, at Pagpapalakas ng Komunidad (Community Assistance, Recovery, and Empowerment, CARE Act) ay isang bagong proseso ng hukumang sibil. Nagkakaloob ito ng mga serbisyo sa pangkaisipang kalusugan na nakabase sa komunidad sa mg</w:t>
      </w:r>
      <w:r>
        <w:t xml:space="preserve">a nasa hustong gulang na may hindi nagagamot na spectrum ng schizophrenia o iba pang problemang saykotiko. Ang proseso ng CARE ay nagkokonekta sa mga karapat-dapat na tao sa mga serbisyo para suportahan ang kanilang paggaling, </w:t>
      </w:r>
      <w:r w:rsidR="00357EDE" w:rsidRPr="26337D5E">
        <w:rPr>
          <w:rFonts w:cs="Segoe UI"/>
          <w:color w:val="000000" w:themeColor="text1"/>
        </w:rPr>
        <w:t xml:space="preserve">na maaaring kinabibilangan ng </w:t>
      </w:r>
      <w:r>
        <w:t xml:space="preserve">paggamot, tirahan, at suporta ng komunidad. </w:t>
      </w:r>
    </w:p>
    <w:p w14:paraId="5EB5BC20" w14:textId="77777777" w:rsidR="004522AD" w:rsidRDefault="00767E3C" w:rsidP="005253E3">
      <w:pPr>
        <w:pStyle w:val="Ttulo3"/>
      </w:pPr>
      <w:bookmarkStart w:id="3" w:name="_heading=h.og1q5bdyhb2x" w:colFirst="0" w:colLast="0"/>
      <w:bookmarkStart w:id="4" w:name="_heading=h.cibrs33k1mx" w:colFirst="0" w:colLast="0"/>
      <w:bookmarkEnd w:id="3"/>
      <w:bookmarkEnd w:id="4"/>
      <w:r w:rsidRPr="009A73D6">
        <w:t>ANO ANG MGA LAYUNIN NG BATAS NA CARE?</w:t>
      </w:r>
    </w:p>
    <w:p w14:paraId="3170DC27" w14:textId="72765684" w:rsidR="00AA52AF" w:rsidRPr="00AA52AF" w:rsidRDefault="00767E3C" w:rsidP="00AA52AF">
      <w:r w:rsidRPr="00AA52AF">
        <w:rPr>
          <w:highlight w:val="yellow"/>
        </w:rPr>
        <w:t>[Tandaan na ang mga ito ay nilalayong maging isang menu ng mga layunin na maaaring iangkop batay sa nakikinig sa mga pagsisikap sa komunikasyon.]</w:t>
      </w:r>
    </w:p>
    <w:p w14:paraId="5EB5BC21" w14:textId="6038D749" w:rsidR="004522AD" w:rsidRDefault="00767E3C">
      <w:r>
        <w:t>Sinusuportahan ng Batas na</w:t>
      </w:r>
      <w:r>
        <w:t xml:space="preserve"> CARE ang isang tahaking tungo sa paggaling na sariling pinagpasyahan. </w:t>
      </w:r>
    </w:p>
    <w:p w14:paraId="228B3972" w14:textId="4E206577" w:rsidR="00261EDF" w:rsidRDefault="00767E3C" w:rsidP="00261EDF">
      <w:pPr>
        <w:numPr>
          <w:ilvl w:val="0"/>
          <w:numId w:val="7"/>
        </w:numPr>
        <w:spacing w:before="100" w:beforeAutospacing="1" w:after="100" w:afterAutospacing="1" w:line="240" w:lineRule="auto"/>
      </w:pPr>
      <w:r>
        <w:t xml:space="preserve">Ang CARE ay naglalayong maging isang bagong proseso na masusuportahan at mapaglilingkuran ng mga umiiral na programa. </w:t>
      </w:r>
    </w:p>
    <w:p w14:paraId="52278C6D" w14:textId="3EE7AD9F" w:rsidR="00261EDF" w:rsidRDefault="00767E3C" w:rsidP="00261EDF">
      <w:pPr>
        <w:numPr>
          <w:ilvl w:val="0"/>
          <w:numId w:val="7"/>
        </w:numPr>
        <w:spacing w:before="100" w:beforeAutospacing="1" w:after="100" w:afterAutospacing="1" w:line="240" w:lineRule="auto"/>
      </w:pPr>
      <w:r>
        <w:t>Naglalayon itong bigyang prayoridad ang mga serbisyo sa kalusugan</w:t>
      </w:r>
      <w:r>
        <w:t xml:space="preserve"> ng pag-uugali para sa mga malubha ang karamdaman at mahihinang indibidwal habang pinapanatili ang sariling pagpapasya hangga't maaari habang sinusuportahan ang tao para magkaroon ng kabuluhan at pakiramdam na siya ay napapabilang. </w:t>
      </w:r>
    </w:p>
    <w:p w14:paraId="52430C69" w14:textId="501DAEC5" w:rsidR="00261EDF" w:rsidRDefault="00767E3C" w:rsidP="00261EDF">
      <w:pPr>
        <w:numPr>
          <w:ilvl w:val="0"/>
          <w:numId w:val="7"/>
        </w:numPr>
        <w:spacing w:before="100" w:beforeAutospacing="1" w:after="100" w:afterAutospacing="1" w:line="240" w:lineRule="auto"/>
      </w:pPr>
      <w:r>
        <w:t>Ang CARE ay isang upstr</w:t>
      </w:r>
      <w:r>
        <w:t>eam diversion para maiwasan ang higit na naghihigpit na mga conservatorship o pagkakakulong.</w:t>
      </w:r>
    </w:p>
    <w:p w14:paraId="713FF7AD" w14:textId="0068D844" w:rsidR="00261EDF" w:rsidRDefault="00767E3C" w:rsidP="00261EDF">
      <w:pPr>
        <w:numPr>
          <w:ilvl w:val="0"/>
          <w:numId w:val="7"/>
        </w:numPr>
        <w:spacing w:before="100" w:beforeAutospacing="1" w:after="100" w:afterAutospacing="1" w:line="240" w:lineRule="auto"/>
      </w:pPr>
      <w:r>
        <w:lastRenderedPageBreak/>
        <w:t xml:space="preserve">Pinapanagot ng CARE ang sistema ng kalusugan ng pag-uugali upang mapaglingkuran sa kabuuan ang mga taong may pinakakumplikadong pangangailangan sa pangangalaga. </w:t>
      </w:r>
    </w:p>
    <w:p w14:paraId="3E0D9864" w14:textId="655E8C44" w:rsidR="00261EDF" w:rsidRDefault="00767E3C" w:rsidP="00261EDF">
      <w:pPr>
        <w:numPr>
          <w:ilvl w:val="0"/>
          <w:numId w:val="7"/>
        </w:numPr>
        <w:spacing w:before="100" w:beforeAutospacing="1" w:after="100" w:afterAutospacing="1" w:line="240" w:lineRule="auto"/>
      </w:pPr>
      <w:r>
        <w:t>N</w:t>
      </w:r>
      <w:r>
        <w:t>agkakaloob ito ng paraan para mag-stabilize, simulan ang paggaling, at maalis sa katayuan na walang tirahan.</w:t>
      </w:r>
    </w:p>
    <w:p w14:paraId="5EB5BC26" w14:textId="77777777" w:rsidR="004522AD" w:rsidRPr="00C949D2" w:rsidRDefault="00767E3C" w:rsidP="005253E3">
      <w:pPr>
        <w:pStyle w:val="Ttulo3"/>
        <w:rPr>
          <w:lang w:val="fr-HT"/>
        </w:rPr>
      </w:pPr>
      <w:r w:rsidRPr="00C949D2">
        <w:rPr>
          <w:lang w:val="fr-HT"/>
        </w:rPr>
        <w:t>SINO ANG KARAPAT-DAPAT PARA SA CARE?</w:t>
      </w:r>
    </w:p>
    <w:p w14:paraId="5EB5BC28" w14:textId="554A0866" w:rsidR="004522AD" w:rsidRDefault="00767E3C" w:rsidP="00AA52AF">
      <w:r w:rsidRPr="00C949D2">
        <w:rPr>
          <w:lang w:val="fr-HT"/>
        </w:rPr>
        <w:t xml:space="preserve">Pinagpapasyahan ang kwalipikasyon batay sa bawat kaso. Ang kawalan ng tirahan at sakit sa pag-iisip lang ay hindi sapat para matugunan ang mga kinakailangan sa pagiging karapat-dapat. </w:t>
      </w:r>
      <w:proofErr w:type="spellStart"/>
      <w:r>
        <w:t>Kabilang</w:t>
      </w:r>
      <w:proofErr w:type="spellEnd"/>
      <w:r>
        <w:t xml:space="preserve"> </w:t>
      </w:r>
      <w:proofErr w:type="spellStart"/>
      <w:r>
        <w:t>sa</w:t>
      </w:r>
      <w:proofErr w:type="spellEnd"/>
      <w:r>
        <w:t xml:space="preserve"> </w:t>
      </w:r>
      <w:proofErr w:type="spellStart"/>
      <w:r>
        <w:t>ilan</w:t>
      </w:r>
      <w:proofErr w:type="spellEnd"/>
      <w:r>
        <w:t xml:space="preserve"> </w:t>
      </w:r>
      <w:proofErr w:type="spellStart"/>
      <w:r>
        <w:t>sa</w:t>
      </w:r>
      <w:proofErr w:type="spellEnd"/>
      <w:r>
        <w:t xml:space="preserve"> pamantayan ang: </w:t>
      </w:r>
    </w:p>
    <w:p w14:paraId="5EB5BC29" w14:textId="082E6F0F" w:rsidR="004522AD" w:rsidRDefault="00767E3C">
      <w:pPr>
        <w:numPr>
          <w:ilvl w:val="0"/>
          <w:numId w:val="1"/>
        </w:numPr>
        <w:pBdr>
          <w:top w:val="nil"/>
          <w:left w:val="nil"/>
          <w:bottom w:val="nil"/>
          <w:right w:val="nil"/>
          <w:between w:val="nil"/>
        </w:pBdr>
        <w:spacing w:after="0"/>
      </w:pPr>
      <w:r>
        <w:t xml:space="preserve">18 taong gulang pataas. </w:t>
      </w:r>
    </w:p>
    <w:p w14:paraId="5EB5BC2A" w14:textId="2E266906" w:rsidR="004522AD" w:rsidRDefault="00767E3C" w:rsidP="00D05C15">
      <w:pPr>
        <w:numPr>
          <w:ilvl w:val="0"/>
          <w:numId w:val="1"/>
        </w:numPr>
        <w:pBdr>
          <w:top w:val="nil"/>
          <w:left w:val="nil"/>
          <w:bottom w:val="nil"/>
          <w:right w:val="nil"/>
          <w:between w:val="nil"/>
        </w:pBdr>
        <w:spacing w:after="0"/>
      </w:pPr>
      <w:r>
        <w:t>Isang daya</w:t>
      </w:r>
      <w:r>
        <w:t xml:space="preserve">gnosis ng spectrum ng schizophrenia o iba pang problemang saykotiko. </w:t>
      </w:r>
    </w:p>
    <w:p w14:paraId="5EB5BC2B" w14:textId="2AD03F58" w:rsidR="004522AD" w:rsidRDefault="00767E3C">
      <w:pPr>
        <w:numPr>
          <w:ilvl w:val="0"/>
          <w:numId w:val="1"/>
        </w:numPr>
        <w:pBdr>
          <w:top w:val="nil"/>
          <w:left w:val="nil"/>
          <w:bottom w:val="nil"/>
          <w:right w:val="nil"/>
          <w:between w:val="nil"/>
        </w:pBdr>
        <w:spacing w:after="0"/>
      </w:pPr>
      <w:r>
        <w:t>Dapat na malubha, patuloy, at labis na nakakagambala sa mga aktibidad sa pang-araw-araw na pamumuhay ang sakit sa pag-iisip.</w:t>
      </w:r>
    </w:p>
    <w:p w14:paraId="5EB5BC2C" w14:textId="121AD5BC" w:rsidR="004522AD" w:rsidRPr="00C949D2" w:rsidRDefault="00767E3C">
      <w:pPr>
        <w:numPr>
          <w:ilvl w:val="0"/>
          <w:numId w:val="1"/>
        </w:numPr>
        <w:pBdr>
          <w:top w:val="nil"/>
          <w:left w:val="nil"/>
          <w:bottom w:val="nil"/>
          <w:right w:val="nil"/>
          <w:between w:val="nil"/>
        </w:pBdr>
        <w:spacing w:after="0"/>
        <w:rPr>
          <w:lang w:val="es-MX"/>
        </w:rPr>
      </w:pPr>
      <w:r w:rsidRPr="00C949D2">
        <w:rPr>
          <w:lang w:val="es-MX"/>
        </w:rPr>
        <w:t xml:space="preserve">Hindi </w:t>
      </w:r>
      <w:proofErr w:type="spellStart"/>
      <w:r w:rsidRPr="00C949D2">
        <w:rPr>
          <w:lang w:val="es-MX"/>
        </w:rPr>
        <w:t>klinikal</w:t>
      </w:r>
      <w:proofErr w:type="spellEnd"/>
      <w:r w:rsidRPr="00C949D2">
        <w:rPr>
          <w:lang w:val="es-MX"/>
        </w:rPr>
        <w:t xml:space="preserve"> na </w:t>
      </w:r>
      <w:proofErr w:type="spellStart"/>
      <w:r w:rsidRPr="00C949D2">
        <w:rPr>
          <w:lang w:val="es-MX"/>
        </w:rPr>
        <w:t>napanatili</w:t>
      </w:r>
      <w:proofErr w:type="spellEnd"/>
      <w:r w:rsidRPr="00C949D2">
        <w:rPr>
          <w:lang w:val="es-MX"/>
        </w:rPr>
        <w:t xml:space="preserve"> </w:t>
      </w:r>
      <w:proofErr w:type="spellStart"/>
      <w:r w:rsidRPr="00C949D2">
        <w:rPr>
          <w:lang w:val="es-MX"/>
        </w:rPr>
        <w:t>ang</w:t>
      </w:r>
      <w:proofErr w:type="spellEnd"/>
      <w:r w:rsidRPr="00C949D2">
        <w:rPr>
          <w:lang w:val="es-MX"/>
        </w:rPr>
        <w:t xml:space="preserve"> estabilidad </w:t>
      </w:r>
      <w:proofErr w:type="spellStart"/>
      <w:r w:rsidRPr="00C949D2">
        <w:rPr>
          <w:lang w:val="es-MX"/>
        </w:rPr>
        <w:t>sa</w:t>
      </w:r>
      <w:proofErr w:type="spellEnd"/>
      <w:r w:rsidRPr="00C949D2">
        <w:rPr>
          <w:lang w:val="es-MX"/>
        </w:rPr>
        <w:t xml:space="preserve"> </w:t>
      </w:r>
      <w:proofErr w:type="spellStart"/>
      <w:r w:rsidRPr="00C949D2">
        <w:rPr>
          <w:lang w:val="es-MX"/>
        </w:rPr>
        <w:t>patuloy</w:t>
      </w:r>
      <w:proofErr w:type="spellEnd"/>
      <w:r w:rsidRPr="00C949D2">
        <w:rPr>
          <w:lang w:val="es-MX"/>
        </w:rPr>
        <w:t xml:space="preserve"> na </w:t>
      </w:r>
      <w:proofErr w:type="spellStart"/>
      <w:r w:rsidRPr="00C949D2">
        <w:rPr>
          <w:lang w:val="es-MX"/>
        </w:rPr>
        <w:t>bo</w:t>
      </w:r>
      <w:r w:rsidRPr="00C949D2">
        <w:rPr>
          <w:lang w:val="es-MX"/>
        </w:rPr>
        <w:t>luntaryong</w:t>
      </w:r>
      <w:proofErr w:type="spellEnd"/>
      <w:r w:rsidRPr="00C949D2">
        <w:rPr>
          <w:lang w:val="es-MX"/>
        </w:rPr>
        <w:t xml:space="preserve"> </w:t>
      </w:r>
      <w:proofErr w:type="spellStart"/>
      <w:r w:rsidRPr="00C949D2">
        <w:rPr>
          <w:lang w:val="es-MX"/>
        </w:rPr>
        <w:t>paggamot</w:t>
      </w:r>
      <w:proofErr w:type="spellEnd"/>
      <w:r w:rsidRPr="00C949D2">
        <w:rPr>
          <w:lang w:val="es-MX"/>
        </w:rPr>
        <w:t xml:space="preserve">. </w:t>
      </w:r>
    </w:p>
    <w:p w14:paraId="5EB5BC2D" w14:textId="3E22BB47" w:rsidR="004522AD" w:rsidRPr="00C949D2" w:rsidRDefault="00767E3C">
      <w:pPr>
        <w:numPr>
          <w:ilvl w:val="0"/>
          <w:numId w:val="1"/>
        </w:numPr>
        <w:pBdr>
          <w:top w:val="nil"/>
          <w:left w:val="nil"/>
          <w:bottom w:val="nil"/>
          <w:right w:val="nil"/>
          <w:between w:val="nil"/>
        </w:pBdr>
        <w:rPr>
          <w:lang w:val="es-MX"/>
        </w:rPr>
      </w:pPr>
      <w:proofErr w:type="spellStart"/>
      <w:r w:rsidRPr="00C949D2">
        <w:rPr>
          <w:lang w:val="es-MX"/>
        </w:rPr>
        <w:t>Ang</w:t>
      </w:r>
      <w:proofErr w:type="spellEnd"/>
      <w:r w:rsidRPr="00C949D2">
        <w:rPr>
          <w:lang w:val="es-MX"/>
        </w:rPr>
        <w:t xml:space="preserve"> CARE ay </w:t>
      </w:r>
      <w:proofErr w:type="spellStart"/>
      <w:r w:rsidRPr="00C949D2">
        <w:rPr>
          <w:lang w:val="es-MX"/>
        </w:rPr>
        <w:t>dapat</w:t>
      </w:r>
      <w:proofErr w:type="spellEnd"/>
      <w:r w:rsidRPr="00C949D2">
        <w:rPr>
          <w:lang w:val="es-MX"/>
        </w:rPr>
        <w:t xml:space="preserve"> na </w:t>
      </w:r>
      <w:proofErr w:type="spellStart"/>
      <w:r w:rsidRPr="00C949D2">
        <w:rPr>
          <w:lang w:val="es-MX"/>
        </w:rPr>
        <w:t>pinakahindi</w:t>
      </w:r>
      <w:proofErr w:type="spellEnd"/>
      <w:r w:rsidRPr="00C949D2">
        <w:rPr>
          <w:lang w:val="es-MX"/>
        </w:rPr>
        <w:t xml:space="preserve"> </w:t>
      </w:r>
      <w:proofErr w:type="spellStart"/>
      <w:r w:rsidRPr="00C949D2">
        <w:rPr>
          <w:lang w:val="es-MX"/>
        </w:rPr>
        <w:t>nakapaghihigpit</w:t>
      </w:r>
      <w:proofErr w:type="spellEnd"/>
      <w:r w:rsidRPr="00C949D2">
        <w:rPr>
          <w:lang w:val="es-MX"/>
        </w:rPr>
        <w:t xml:space="preserve"> na </w:t>
      </w:r>
      <w:proofErr w:type="spellStart"/>
      <w:r w:rsidRPr="00C949D2">
        <w:rPr>
          <w:lang w:val="es-MX"/>
        </w:rPr>
        <w:t>alternatibo</w:t>
      </w:r>
      <w:proofErr w:type="spellEnd"/>
      <w:r w:rsidRPr="00C949D2">
        <w:rPr>
          <w:lang w:val="es-MX"/>
        </w:rPr>
        <w:t xml:space="preserve"> para </w:t>
      </w:r>
      <w:proofErr w:type="spellStart"/>
      <w:r w:rsidRPr="00C949D2">
        <w:rPr>
          <w:lang w:val="es-MX"/>
        </w:rPr>
        <w:t>magbigay</w:t>
      </w:r>
      <w:proofErr w:type="spellEnd"/>
      <w:r w:rsidRPr="00C949D2">
        <w:rPr>
          <w:lang w:val="es-MX"/>
        </w:rPr>
        <w:t xml:space="preserve"> </w:t>
      </w:r>
      <w:proofErr w:type="spellStart"/>
      <w:r w:rsidRPr="00C949D2">
        <w:rPr>
          <w:lang w:val="es-MX"/>
        </w:rPr>
        <w:t>ng</w:t>
      </w:r>
      <w:proofErr w:type="spellEnd"/>
      <w:r w:rsidRPr="00C949D2">
        <w:rPr>
          <w:lang w:val="es-MX"/>
        </w:rPr>
        <w:t xml:space="preserve"> </w:t>
      </w:r>
      <w:proofErr w:type="spellStart"/>
      <w:r w:rsidRPr="00C949D2">
        <w:rPr>
          <w:lang w:val="es-MX"/>
        </w:rPr>
        <w:t>paggaling</w:t>
      </w:r>
      <w:proofErr w:type="spellEnd"/>
      <w:r w:rsidRPr="00C949D2">
        <w:rPr>
          <w:lang w:val="es-MX"/>
        </w:rPr>
        <w:t xml:space="preserve"> at estabilidad.</w:t>
      </w:r>
    </w:p>
    <w:p w14:paraId="297D3A67" w14:textId="1B230265" w:rsidR="004377A1" w:rsidRDefault="00767E3C" w:rsidP="004377A1">
      <w:r>
        <w:t xml:space="preserve">Para </w:t>
      </w:r>
      <w:proofErr w:type="spellStart"/>
      <w:r>
        <w:t>sa</w:t>
      </w:r>
      <w:proofErr w:type="spellEnd"/>
      <w:r>
        <w:t xml:space="preserve"> </w:t>
      </w:r>
      <w:proofErr w:type="spellStart"/>
      <w:r>
        <w:t>higit</w:t>
      </w:r>
      <w:proofErr w:type="spellEnd"/>
      <w:r>
        <w:t xml:space="preserve"> </w:t>
      </w:r>
      <w:proofErr w:type="spellStart"/>
      <w:r>
        <w:t>na</w:t>
      </w:r>
      <w:proofErr w:type="spellEnd"/>
      <w:r>
        <w:t xml:space="preserve"> impormasyon, tingnan ang </w:t>
      </w:r>
      <w:hyperlink r:id="rId18" w:history="1">
        <w:r w:rsidRPr="002927D6">
          <w:rPr>
            <w:rStyle w:val="Hipervnculo"/>
          </w:rPr>
          <w:t>Fact Sheet sa Pamantayan sa Pagiging Karapat-Dapat sa Batas na CARE (CARE Act Eligibility Criteria Fact Sheet)</w:t>
        </w:r>
      </w:hyperlink>
      <w:r>
        <w:t xml:space="preserve"> (buod).</w:t>
      </w:r>
    </w:p>
    <w:p w14:paraId="5EB5BC31" w14:textId="77777777" w:rsidR="004522AD" w:rsidRPr="009A73D6" w:rsidRDefault="00767E3C" w:rsidP="005253E3">
      <w:pPr>
        <w:pStyle w:val="Ttulo3"/>
      </w:pPr>
      <w:bookmarkStart w:id="5" w:name="_heading=h.yh45pghlyx6u" w:colFirst="0" w:colLast="0"/>
      <w:bookmarkStart w:id="6" w:name="_heading=h.dyviqisbln99" w:colFirst="0" w:colLast="0"/>
      <w:bookmarkEnd w:id="5"/>
      <w:bookmarkEnd w:id="6"/>
      <w:r w:rsidRPr="009A73D6">
        <w:t>SINO ANG MAAARING MAGHAIN NG PETISYON?</w:t>
      </w:r>
    </w:p>
    <w:p w14:paraId="5EB5BC32" w14:textId="32F55EA5" w:rsidR="004522AD" w:rsidRDefault="00767E3C" w:rsidP="00AA52AF">
      <w:r>
        <w:t xml:space="preserve">Isang malawak na hanay ng mga tao ang maaaring magpetisyon sa hukuman para makakuha ng tulong </w:t>
      </w:r>
      <w:r>
        <w:t>ang isang tao. Kabilang sa ilang halimbawa ang:</w:t>
      </w:r>
    </w:p>
    <w:p w14:paraId="5EB5BC33" w14:textId="681BE09D" w:rsidR="004522AD" w:rsidRDefault="00767E3C">
      <w:pPr>
        <w:numPr>
          <w:ilvl w:val="0"/>
          <w:numId w:val="1"/>
        </w:numPr>
        <w:pBdr>
          <w:top w:val="nil"/>
          <w:left w:val="nil"/>
          <w:bottom w:val="nil"/>
          <w:right w:val="nil"/>
          <w:between w:val="nil"/>
        </w:pBdr>
        <w:spacing w:after="0"/>
      </w:pPr>
      <w:r>
        <w:t>Mga kapamilya.</w:t>
      </w:r>
    </w:p>
    <w:p w14:paraId="5EB5BC34" w14:textId="0397C124" w:rsidR="004522AD" w:rsidRDefault="00767E3C">
      <w:pPr>
        <w:numPr>
          <w:ilvl w:val="0"/>
          <w:numId w:val="1"/>
        </w:numPr>
        <w:pBdr>
          <w:top w:val="nil"/>
          <w:left w:val="nil"/>
          <w:bottom w:val="nil"/>
          <w:right w:val="nil"/>
          <w:between w:val="nil"/>
        </w:pBdr>
        <w:spacing w:after="0"/>
      </w:pPr>
      <w:r>
        <w:t>Mga tagapagkaloob ng pangangalagang pangkalusugan/serbisyong panlipunan.</w:t>
      </w:r>
    </w:p>
    <w:p w14:paraId="5EB5BC35" w14:textId="52CAE1CF" w:rsidR="004522AD" w:rsidRDefault="00767E3C">
      <w:pPr>
        <w:numPr>
          <w:ilvl w:val="0"/>
          <w:numId w:val="1"/>
        </w:numPr>
        <w:pBdr>
          <w:top w:val="nil"/>
          <w:left w:val="nil"/>
          <w:bottom w:val="nil"/>
          <w:right w:val="nil"/>
          <w:between w:val="nil"/>
        </w:pBdr>
        <w:spacing w:after="0"/>
      </w:pPr>
      <w:r>
        <w:t>Mga unang tagaresponde.</w:t>
      </w:r>
    </w:p>
    <w:p w14:paraId="5EB5BC36" w14:textId="4C45AAA6" w:rsidR="004522AD" w:rsidRDefault="00767E3C">
      <w:pPr>
        <w:numPr>
          <w:ilvl w:val="0"/>
          <w:numId w:val="1"/>
        </w:numPr>
        <w:pBdr>
          <w:top w:val="nil"/>
          <w:left w:val="nil"/>
          <w:bottom w:val="nil"/>
          <w:right w:val="nil"/>
          <w:between w:val="nil"/>
        </w:pBdr>
      </w:pPr>
      <w:r>
        <w:t>Ahensyang pang-county para sa kalusugan hinggil sa pag-uugali.</w:t>
      </w:r>
    </w:p>
    <w:p w14:paraId="5EB5BC37" w14:textId="5AC5352D" w:rsidR="004522AD" w:rsidRDefault="00767E3C" w:rsidP="00AA52AF">
      <w:r>
        <w:lastRenderedPageBreak/>
        <w:t xml:space="preserve">Para sa listahan ng mga karapat-dapat na tagapetisyon, bisitahin ang seksyon na </w:t>
      </w:r>
      <w:hyperlink r:id="rId19" w:history="1">
        <w:r w:rsidR="00882F90" w:rsidRPr="00882F90">
          <w:rPr>
            <w:rStyle w:val="Hipervnculo"/>
          </w:rPr>
          <w:t>Impormasyon para sa mga Nagpepetisyon sa Batas na CARE (Information for CARE Act Petitioners)</w:t>
        </w:r>
      </w:hyperlink>
      <w:r>
        <w:t xml:space="preserve"> sa website ng Califo</w:t>
      </w:r>
      <w:r>
        <w:t>rnia Health and Human Services (CalHHS).</w:t>
      </w:r>
    </w:p>
    <w:p w14:paraId="1DBC0942" w14:textId="77777777" w:rsidR="000B68E6" w:rsidRPr="009A73D6" w:rsidRDefault="00767E3C" w:rsidP="005253E3">
      <w:pPr>
        <w:pStyle w:val="Ttulo3"/>
      </w:pPr>
      <w:r w:rsidRPr="009A73D6">
        <w:t>PAANO GUMAGANA ANG PROSESO NG CARE?</w:t>
      </w:r>
    </w:p>
    <w:p w14:paraId="51BBFD0C" w14:textId="600663CC" w:rsidR="000B68E6" w:rsidRDefault="00767E3C" w:rsidP="00AA52AF">
      <w:r>
        <w:t>Nagsisimula ang proseso ng CARE sa paghain ng petisyon. Tutukuyin pagkatapos ng isang pagsusuri ng hukuman ang pagiging karapat-dapat. Kung karapat-dapat, makikipagtulungan ang hu</w:t>
      </w:r>
      <w:r>
        <w:t xml:space="preserve">kuman sa kalahok at kanyang abugado upang lumikha ng boluntaryong kasunduan sa CARE o plano na CARE na ipinag-utos ng hukuman na nagkokonekta sa kanila sa mga serbisyo. Magkakaroon ng mga pagdinig para sa pagsusuri sa katayuan upang repasuhin ang progreso </w:t>
      </w:r>
      <w:r>
        <w:t>at mga hamon. Pagkatapos ng labindalawang buwan, maaaring magtapos ang kalahok mula sa programa, o maaari silang magpatuloy nang isa pang taon.</w:t>
      </w:r>
    </w:p>
    <w:p w14:paraId="4ED28055" w14:textId="0AACAEE6" w:rsidR="00587A58" w:rsidRDefault="00767E3C">
      <w:pPr>
        <w:spacing w:after="160"/>
      </w:pPr>
      <w:r>
        <w:t xml:space="preserve">Para sa higit na impormasyon, tingnan ang buod na </w:t>
      </w:r>
      <w:hyperlink r:id="rId20" w:history="1">
        <w:r w:rsidRPr="5F7E48AD">
          <w:rPr>
            <w:rStyle w:val="Hipervnculo"/>
          </w:rPr>
          <w:t>Ang Proseso ng CARE</w:t>
        </w:r>
      </w:hyperlink>
      <w:r>
        <w:t>.</w:t>
      </w:r>
    </w:p>
    <w:p w14:paraId="6768202E" w14:textId="3B34E6A1" w:rsidR="00804692" w:rsidRPr="009A73D6" w:rsidRDefault="00767E3C" w:rsidP="005253E3">
      <w:pPr>
        <w:pStyle w:val="Ttulo3"/>
      </w:pPr>
      <w:r>
        <w:t>PAANO TITIYAKIN NG CARE ANG PAGPAPANAGOT?</w:t>
      </w:r>
    </w:p>
    <w:p w14:paraId="70E3739E" w14:textId="3D0367D1" w:rsidR="00D149DF" w:rsidRDefault="00767E3C" w:rsidP="00AA52AF">
      <w:r>
        <w:t>Ang magkabilang panig ay parehong may pananagutan sa CARE. Kung hindi matagumpay na makumpleto ng isang respondent ang isang plano sa CARE, maaaring gami</w:t>
      </w:r>
      <w:r>
        <w:t>tin ng hukuman ang umiiral na batas para matiyak ang kanilang kaligtasan. Pinapanagot din ng Batas na CARE ang mga lokal na pamahalaan para sa paggamit ng iba't ibang pinagmumulan ng pagpopondo na maaari upang magbigay ng pangangalaga sa mga taong nanganga</w:t>
      </w:r>
      <w:r>
        <w:t xml:space="preserve">ilangan nito. </w:t>
      </w:r>
    </w:p>
    <w:p w14:paraId="5EB5BC43" w14:textId="61C1A35C" w:rsidR="004522AD" w:rsidRPr="00C949D2" w:rsidRDefault="00767E3C" w:rsidP="00AA52AF">
      <w:pPr>
        <w:rPr>
          <w:lang w:val="es-MX"/>
        </w:rPr>
      </w:pPr>
      <w:proofErr w:type="gramStart"/>
      <w:r w:rsidRPr="00C949D2">
        <w:rPr>
          <w:b/>
          <w:bCs/>
          <w:color w:val="15315A" w:themeColor="text2"/>
          <w:sz w:val="28"/>
          <w:szCs w:val="28"/>
          <w:lang w:val="es-MX"/>
        </w:rPr>
        <w:t>ANO ANG SUSUNOD NA MANGYAYARI?</w:t>
      </w:r>
      <w:proofErr w:type="gramEnd"/>
      <w:r w:rsidRPr="00C949D2">
        <w:rPr>
          <w:lang w:val="es-MX"/>
        </w:rPr>
        <w:t xml:space="preserve"> </w:t>
      </w:r>
      <w:r w:rsidRPr="00C949D2">
        <w:rPr>
          <w:lang w:val="es-MX"/>
        </w:rPr>
        <w:br/>
      </w:r>
      <w:proofErr w:type="spellStart"/>
      <w:r w:rsidRPr="00C949D2">
        <w:rPr>
          <w:lang w:val="es-MX"/>
        </w:rPr>
        <w:t>Makaraang</w:t>
      </w:r>
      <w:proofErr w:type="spellEnd"/>
      <w:r w:rsidRPr="00C949D2">
        <w:rPr>
          <w:lang w:val="es-MX"/>
        </w:rPr>
        <w:t xml:space="preserve"> </w:t>
      </w:r>
      <w:proofErr w:type="spellStart"/>
      <w:r w:rsidRPr="00C949D2">
        <w:rPr>
          <w:lang w:val="es-MX"/>
        </w:rPr>
        <w:t>makapagtapos</w:t>
      </w:r>
      <w:proofErr w:type="spellEnd"/>
      <w:r w:rsidRPr="00C949D2">
        <w:rPr>
          <w:lang w:val="es-MX"/>
        </w:rPr>
        <w:t xml:space="preserve"> </w:t>
      </w:r>
      <w:proofErr w:type="spellStart"/>
      <w:r w:rsidRPr="00C949D2">
        <w:rPr>
          <w:lang w:val="es-MX"/>
        </w:rPr>
        <w:t>sa</w:t>
      </w:r>
      <w:proofErr w:type="spellEnd"/>
      <w:r w:rsidRPr="00C949D2">
        <w:rPr>
          <w:lang w:val="es-MX"/>
        </w:rPr>
        <w:t xml:space="preserve"> </w:t>
      </w:r>
      <w:proofErr w:type="spellStart"/>
      <w:r w:rsidRPr="00C949D2">
        <w:rPr>
          <w:lang w:val="es-MX"/>
        </w:rPr>
        <w:t>proseso</w:t>
      </w:r>
      <w:proofErr w:type="spellEnd"/>
      <w:r w:rsidRPr="00C949D2">
        <w:rPr>
          <w:lang w:val="es-MX"/>
        </w:rPr>
        <w:t xml:space="preserve"> </w:t>
      </w:r>
      <w:proofErr w:type="spellStart"/>
      <w:r w:rsidRPr="00C949D2">
        <w:rPr>
          <w:lang w:val="es-MX"/>
        </w:rPr>
        <w:t>ng</w:t>
      </w:r>
      <w:proofErr w:type="spellEnd"/>
      <w:r w:rsidRPr="00C949D2">
        <w:rPr>
          <w:lang w:val="es-MX"/>
        </w:rPr>
        <w:t xml:space="preserve"> CARE, </w:t>
      </w:r>
      <w:proofErr w:type="spellStart"/>
      <w:r w:rsidRPr="00C949D2">
        <w:rPr>
          <w:lang w:val="es-MX"/>
        </w:rPr>
        <w:t>mananatiling</w:t>
      </w:r>
      <w:proofErr w:type="spellEnd"/>
      <w:r w:rsidRPr="00C949D2">
        <w:rPr>
          <w:lang w:val="es-MX"/>
        </w:rPr>
        <w:t xml:space="preserve"> </w:t>
      </w:r>
      <w:proofErr w:type="spellStart"/>
      <w:r w:rsidRPr="00C949D2">
        <w:rPr>
          <w:lang w:val="es-MX"/>
        </w:rPr>
        <w:t>karapat-dapat</w:t>
      </w:r>
      <w:proofErr w:type="spellEnd"/>
      <w:r w:rsidRPr="00C949D2">
        <w:rPr>
          <w:lang w:val="es-MX"/>
        </w:rPr>
        <w:t xml:space="preserve"> </w:t>
      </w:r>
      <w:proofErr w:type="spellStart"/>
      <w:r w:rsidRPr="00C949D2">
        <w:rPr>
          <w:lang w:val="es-MX"/>
        </w:rPr>
        <w:t>ang</w:t>
      </w:r>
      <w:proofErr w:type="spellEnd"/>
      <w:r w:rsidRPr="00C949D2">
        <w:rPr>
          <w:lang w:val="es-MX"/>
        </w:rPr>
        <w:t xml:space="preserve"> </w:t>
      </w:r>
      <w:proofErr w:type="spellStart"/>
      <w:r w:rsidRPr="00C949D2">
        <w:rPr>
          <w:lang w:val="es-MX"/>
        </w:rPr>
        <w:t>kalahok</w:t>
      </w:r>
      <w:proofErr w:type="spellEnd"/>
      <w:r w:rsidRPr="00C949D2">
        <w:rPr>
          <w:lang w:val="es-MX"/>
        </w:rPr>
        <w:t xml:space="preserve"> </w:t>
      </w:r>
      <w:proofErr w:type="spellStart"/>
      <w:r w:rsidRPr="00C949D2">
        <w:rPr>
          <w:lang w:val="es-MX"/>
        </w:rPr>
        <w:t>sa</w:t>
      </w:r>
      <w:proofErr w:type="spellEnd"/>
      <w:r w:rsidRPr="00C949D2">
        <w:rPr>
          <w:lang w:val="es-MX"/>
        </w:rPr>
        <w:t xml:space="preserve"> </w:t>
      </w:r>
      <w:proofErr w:type="spellStart"/>
      <w:r w:rsidRPr="00C949D2">
        <w:rPr>
          <w:lang w:val="es-MX"/>
        </w:rPr>
        <w:t>patuloy</w:t>
      </w:r>
      <w:proofErr w:type="spellEnd"/>
      <w:r w:rsidRPr="00C949D2">
        <w:rPr>
          <w:lang w:val="es-MX"/>
        </w:rPr>
        <w:t xml:space="preserve"> na </w:t>
      </w:r>
      <w:proofErr w:type="spellStart"/>
      <w:r w:rsidRPr="00C949D2">
        <w:rPr>
          <w:lang w:val="es-MX"/>
        </w:rPr>
        <w:t>paggamot</w:t>
      </w:r>
      <w:proofErr w:type="spellEnd"/>
      <w:r w:rsidRPr="00C949D2">
        <w:rPr>
          <w:lang w:val="es-MX"/>
        </w:rPr>
        <w:t xml:space="preserve">, </w:t>
      </w:r>
      <w:proofErr w:type="spellStart"/>
      <w:r w:rsidRPr="00C949D2">
        <w:rPr>
          <w:lang w:val="es-MX"/>
        </w:rPr>
        <w:t>mga</w:t>
      </w:r>
      <w:proofErr w:type="spellEnd"/>
      <w:r w:rsidRPr="00C949D2">
        <w:rPr>
          <w:lang w:val="es-MX"/>
        </w:rPr>
        <w:t xml:space="preserve"> </w:t>
      </w:r>
      <w:proofErr w:type="spellStart"/>
      <w:r w:rsidRPr="00C949D2">
        <w:rPr>
          <w:lang w:val="es-MX"/>
        </w:rPr>
        <w:t>serbisyong</w:t>
      </w:r>
      <w:proofErr w:type="spellEnd"/>
      <w:r w:rsidRPr="00C949D2">
        <w:rPr>
          <w:lang w:val="es-MX"/>
        </w:rPr>
        <w:t xml:space="preserve"> </w:t>
      </w:r>
      <w:proofErr w:type="spellStart"/>
      <w:r w:rsidRPr="00C949D2">
        <w:rPr>
          <w:lang w:val="es-MX"/>
        </w:rPr>
        <w:t>pansuporta</w:t>
      </w:r>
      <w:proofErr w:type="spellEnd"/>
      <w:r w:rsidRPr="00C949D2">
        <w:rPr>
          <w:lang w:val="es-MX"/>
        </w:rPr>
        <w:t xml:space="preserve">, at </w:t>
      </w:r>
      <w:proofErr w:type="spellStart"/>
      <w:r w:rsidRPr="00C949D2">
        <w:rPr>
          <w:lang w:val="es-MX"/>
        </w:rPr>
        <w:t>tirahan</w:t>
      </w:r>
      <w:proofErr w:type="spellEnd"/>
      <w:r w:rsidRPr="00C949D2">
        <w:rPr>
          <w:lang w:val="es-MX"/>
        </w:rPr>
        <w:t xml:space="preserve"> </w:t>
      </w:r>
      <w:proofErr w:type="spellStart"/>
      <w:r w:rsidRPr="00C949D2">
        <w:rPr>
          <w:lang w:val="es-MX"/>
        </w:rPr>
        <w:t>sa</w:t>
      </w:r>
      <w:proofErr w:type="spellEnd"/>
      <w:r w:rsidRPr="00C949D2">
        <w:rPr>
          <w:lang w:val="es-MX"/>
        </w:rPr>
        <w:t xml:space="preserve"> </w:t>
      </w:r>
      <w:proofErr w:type="spellStart"/>
      <w:r w:rsidRPr="00C949D2">
        <w:rPr>
          <w:lang w:val="es-MX"/>
        </w:rPr>
        <w:t>komunidad</w:t>
      </w:r>
      <w:proofErr w:type="spellEnd"/>
      <w:r w:rsidRPr="00C949D2">
        <w:rPr>
          <w:lang w:val="es-MX"/>
        </w:rPr>
        <w:t xml:space="preserve"> </w:t>
      </w:r>
      <w:proofErr w:type="spellStart"/>
      <w:r w:rsidRPr="00C949D2">
        <w:rPr>
          <w:lang w:val="es-MX"/>
        </w:rPr>
        <w:t>upang</w:t>
      </w:r>
      <w:proofErr w:type="spellEnd"/>
      <w:r w:rsidRPr="00C949D2">
        <w:rPr>
          <w:lang w:val="es-MX"/>
        </w:rPr>
        <w:t xml:space="preserve"> </w:t>
      </w:r>
      <w:proofErr w:type="spellStart"/>
      <w:r w:rsidRPr="00C949D2">
        <w:rPr>
          <w:lang w:val="es-MX"/>
        </w:rPr>
        <w:t>suportahan</w:t>
      </w:r>
      <w:proofErr w:type="spellEnd"/>
      <w:r w:rsidRPr="00C949D2">
        <w:rPr>
          <w:lang w:val="es-MX"/>
        </w:rPr>
        <w:t xml:space="preserve"> </w:t>
      </w:r>
      <w:proofErr w:type="spellStart"/>
      <w:r w:rsidRPr="00C949D2">
        <w:rPr>
          <w:lang w:val="es-MX"/>
        </w:rPr>
        <w:t>ang</w:t>
      </w:r>
      <w:proofErr w:type="spellEnd"/>
      <w:r w:rsidRPr="00C949D2">
        <w:rPr>
          <w:lang w:val="es-MX"/>
        </w:rPr>
        <w:t xml:space="preserve"> </w:t>
      </w:r>
      <w:proofErr w:type="spellStart"/>
      <w:r w:rsidRPr="00C949D2">
        <w:rPr>
          <w:lang w:val="es-MX"/>
        </w:rPr>
        <w:t>pangmatagalang</w:t>
      </w:r>
      <w:proofErr w:type="spellEnd"/>
      <w:r w:rsidRPr="00C949D2">
        <w:rPr>
          <w:lang w:val="es-MX"/>
        </w:rPr>
        <w:t xml:space="preserve"> </w:t>
      </w:r>
      <w:proofErr w:type="spellStart"/>
      <w:r w:rsidRPr="00C949D2">
        <w:rPr>
          <w:lang w:val="es-MX"/>
        </w:rPr>
        <w:t>paggaling</w:t>
      </w:r>
      <w:proofErr w:type="spellEnd"/>
      <w:r w:rsidRPr="00C949D2">
        <w:rPr>
          <w:lang w:val="es-MX"/>
        </w:rPr>
        <w:t xml:space="preserve">. </w:t>
      </w:r>
    </w:p>
    <w:p w14:paraId="5EB5BC4C" w14:textId="77777777" w:rsidR="004522AD" w:rsidRPr="00C949D2" w:rsidRDefault="004522AD">
      <w:pPr>
        <w:spacing w:after="0"/>
        <w:rPr>
          <w:lang w:val="es-MX"/>
        </w:rPr>
      </w:pPr>
      <w:bookmarkStart w:id="7" w:name="_GoBack"/>
      <w:bookmarkEnd w:id="7"/>
    </w:p>
    <w:sectPr w:rsidR="004522AD" w:rsidRPr="00C949D2">
      <w:headerReference w:type="even" r:id="rId21"/>
      <w:headerReference w:type="default" r:id="rId22"/>
      <w:footerReference w:type="default" r:id="rId23"/>
      <w:headerReference w:type="first" r:id="rId24"/>
      <w:footerReference w:type="first" r:id="rId25"/>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48ED6" w14:textId="77777777" w:rsidR="00767E3C" w:rsidRDefault="00767E3C">
      <w:pPr>
        <w:spacing w:after="0" w:line="240" w:lineRule="auto"/>
      </w:pPr>
      <w:r>
        <w:separator/>
      </w:r>
    </w:p>
  </w:endnote>
  <w:endnote w:type="continuationSeparator" w:id="0">
    <w:p w14:paraId="5DE339B1" w14:textId="77777777" w:rsidR="00767E3C" w:rsidRDefault="0076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UI Semibold">
    <w:charset w:val="80"/>
    <w:family w:val="swiss"/>
    <w:pitch w:val="variable"/>
    <w:sig w:usb0="E00002FF" w:usb1="2AC7FDFF" w:usb2="00000016" w:usb3="00000000" w:csb0="0002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6D" w14:textId="77777777" w:rsidR="004522AD" w:rsidRDefault="004522AD">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E104A8" w14:paraId="5EB5BC72" w14:textId="77777777">
      <w:trPr>
        <w:cantSplit/>
        <w:trHeight w:val="1084"/>
      </w:trPr>
      <w:tc>
        <w:tcPr>
          <w:tcW w:w="1530" w:type="dxa"/>
          <w:shd w:val="clear" w:color="auto" w:fill="auto"/>
          <w:vAlign w:val="center"/>
        </w:tcPr>
        <w:p w14:paraId="5EB5BC6E"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14:paraId="5EB5BC6F" w14:textId="6E1E7611"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14:paraId="5EB5BC70" w14:textId="33F2366B"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1440" w:type="dxa"/>
          <w:tcBorders>
            <w:left w:val="nil"/>
            <w:right w:val="nil"/>
          </w:tcBorders>
          <w:shd w:val="clear" w:color="auto" w:fill="auto"/>
          <w:vAlign w:val="center"/>
        </w:tcPr>
        <w:p w14:paraId="5EB5BC71" w14:textId="129A919D" w:rsidR="004522AD" w:rsidRDefault="00767E3C">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Pahina | </w:t>
          </w:r>
          <w:r>
            <w:rPr>
              <w:color w:val="000000"/>
            </w:rPr>
            <w:fldChar w:fldCharType="begin"/>
          </w:r>
          <w:r>
            <w:rPr>
              <w:rFonts w:ascii="Quattrocento Sans" w:eastAsia="Quattrocento Sans" w:hAnsi="Quattrocento Sans" w:cs="Quattrocento Sans"/>
              <w:color w:val="000000"/>
              <w:szCs w:val="24"/>
            </w:rPr>
            <w:instrText>PAGE</w:instrText>
          </w:r>
          <w:r>
            <w:rPr>
              <w:color w:val="000000"/>
            </w:rPr>
            <w:fldChar w:fldCharType="separate"/>
          </w:r>
          <w:r w:rsidR="00C949D2">
            <w:rPr>
              <w:noProof/>
              <w:color w:val="000000"/>
            </w:rPr>
            <w:t>2</w:t>
          </w:r>
          <w:r>
            <w:rPr>
              <w:color w:val="000000"/>
            </w:rPr>
            <w:fldChar w:fldCharType="end"/>
          </w:r>
        </w:p>
      </w:tc>
    </w:tr>
  </w:tbl>
  <w:p w14:paraId="5EB5BC73" w14:textId="77777777" w:rsidR="004522AD" w:rsidRDefault="004522AD">
    <w:pPr>
      <w:pBdr>
        <w:top w:val="nil"/>
        <w:left w:val="nil"/>
        <w:bottom w:val="nil"/>
        <w:right w:val="nil"/>
        <w:between w:val="nil"/>
      </w:pBdr>
      <w:spacing w:after="0" w:line="24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7B" w14:textId="51D9B166" w:rsidR="004522AD" w:rsidRDefault="00767E3C">
    <w:pPr>
      <w:pBdr>
        <w:top w:val="nil"/>
        <w:left w:val="nil"/>
        <w:bottom w:val="nil"/>
        <w:right w:val="nil"/>
        <w:between w:val="nil"/>
      </w:pBdr>
      <w:tabs>
        <w:tab w:val="center" w:pos="4680"/>
        <w:tab w:val="right" w:pos="9360"/>
      </w:tabs>
      <w:spacing w:after="0" w:line="240" w:lineRule="auto"/>
      <w:rPr>
        <w:color w:val="000000"/>
      </w:rPr>
    </w:pPr>
    <w:r>
      <w:t xml:space="preserve">Mayo </w:t>
    </w:r>
    <w:r w:rsidR="00053880">
      <w:rPr>
        <w:rFonts w:ascii="Quattrocento Sans" w:eastAsia="Quattrocento Sans" w:hAnsi="Quattrocento Sans" w:cs="Quattrocento Sans"/>
        <w:color w:val="000000"/>
        <w:szCs w:val="24"/>
      </w:rPr>
      <w:t>2024</w:t>
    </w:r>
  </w:p>
  <w:p w14:paraId="5EB5BC7C" w14:textId="77777777" w:rsidR="004522AD" w:rsidRDefault="004522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4616" w14:textId="77777777" w:rsidR="00767E3C" w:rsidRDefault="00767E3C">
      <w:pPr>
        <w:spacing w:after="0" w:line="240" w:lineRule="auto"/>
      </w:pPr>
      <w:r>
        <w:separator/>
      </w:r>
    </w:p>
  </w:footnote>
  <w:footnote w:type="continuationSeparator" w:id="0">
    <w:p w14:paraId="71E39C2D" w14:textId="77777777" w:rsidR="00767E3C" w:rsidRDefault="0076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5F" w14:textId="77777777" w:rsidR="004522AD" w:rsidRDefault="00767E3C">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4313B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BC60" w14:textId="77777777" w:rsidR="004522AD" w:rsidRDefault="004522AD">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E104A8" w14:paraId="5EB5BC65" w14:textId="77777777" w:rsidTr="00BD5A98">
      <w:trPr>
        <w:cantSplit/>
      </w:trPr>
      <w:tc>
        <w:tcPr>
          <w:tcW w:w="885" w:type="dxa"/>
          <w:tcBorders>
            <w:bottom w:val="single" w:sz="18" w:space="0" w:color="0F2443"/>
          </w:tcBorders>
          <w:shd w:val="clear" w:color="auto" w:fill="auto"/>
          <w:vAlign w:val="center"/>
        </w:tcPr>
        <w:p w14:paraId="5EB5BC61"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14:paraId="5EB5BC62" w14:textId="77777777" w:rsidR="004522AD" w:rsidRPr="00BD5A98" w:rsidRDefault="00767E3C">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BD5A98">
            <w:rPr>
              <w:rFonts w:eastAsia="Quattrocento Sans" w:cs="Segoe UI"/>
              <w:b/>
              <w:color w:val="15315A"/>
              <w:sz w:val="32"/>
              <w:szCs w:val="32"/>
            </w:rPr>
            <w:t>Tookit na Pangkomunikasyon sa Batas na CARE para sa mga County (CARE Act Communications Toolkit for Counties) - Balangkas</w:t>
          </w:r>
        </w:p>
      </w:tc>
      <w:tc>
        <w:tcPr>
          <w:tcW w:w="3630" w:type="dxa"/>
          <w:tcBorders>
            <w:bottom w:val="single" w:sz="18" w:space="0" w:color="0F2443"/>
          </w:tcBorders>
          <w:shd w:val="clear" w:color="auto" w:fill="auto"/>
          <w:vAlign w:val="bottom"/>
        </w:tcPr>
        <w:p w14:paraId="5EB5BC63" w14:textId="77777777" w:rsidR="004522AD" w:rsidRDefault="004522AD">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14:paraId="5EB5BC64" w14:textId="77777777"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14:paraId="5EB5BC66"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7"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8"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9"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A"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B"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p w14:paraId="5EB5BC6C" w14:textId="77777777" w:rsidR="004522AD" w:rsidRDefault="004522AD">
    <w:pPr>
      <w:pBdr>
        <w:top w:val="nil"/>
        <w:left w:val="nil"/>
        <w:bottom w:val="nil"/>
        <w:right w:val="nil"/>
        <w:between w:val="nil"/>
      </w:pBdr>
      <w:tabs>
        <w:tab w:val="center" w:pos="4680"/>
        <w:tab w:val="right" w:pos="9360"/>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256"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3746"/>
      <w:gridCol w:w="2160"/>
      <w:gridCol w:w="1350"/>
    </w:tblGrid>
    <w:tr w:rsidR="00E104A8" w14:paraId="5EB5BC79" w14:textId="77777777" w:rsidTr="00C949D2">
      <w:trPr>
        <w:cantSplit/>
        <w:trHeight w:val="1440"/>
      </w:trPr>
      <w:tc>
        <w:tcPr>
          <w:tcW w:w="13746" w:type="dxa"/>
          <w:shd w:val="clear" w:color="auto" w:fill="auto"/>
          <w:vAlign w:val="center"/>
        </w:tcPr>
        <w:p w14:paraId="5EB5BC76" w14:textId="77777777" w:rsidR="004522AD" w:rsidRPr="00CC522A" w:rsidRDefault="00767E3C">
          <w:pPr>
            <w:pBdr>
              <w:top w:val="nil"/>
              <w:left w:val="nil"/>
              <w:bottom w:val="nil"/>
              <w:right w:val="nil"/>
              <w:between w:val="nil"/>
            </w:pBdr>
            <w:tabs>
              <w:tab w:val="center" w:pos="4680"/>
              <w:tab w:val="right" w:pos="9360"/>
            </w:tabs>
            <w:ind w:left="1960"/>
            <w:rPr>
              <w:rFonts w:eastAsia="Quattrocento Sans" w:cs="Segoe UI"/>
              <w:b/>
              <w:color w:val="15315A"/>
              <w:sz w:val="44"/>
              <w:szCs w:val="44"/>
            </w:rPr>
          </w:pPr>
          <w:proofErr w:type="spellStart"/>
          <w:r w:rsidRPr="00CC522A">
            <w:rPr>
              <w:rFonts w:eastAsia="Quattrocento Sans" w:cs="Segoe UI"/>
              <w:b/>
              <w:color w:val="15315A"/>
              <w:sz w:val="44"/>
              <w:szCs w:val="44"/>
            </w:rPr>
            <w:t>Tookit</w:t>
          </w:r>
          <w:proofErr w:type="spellEnd"/>
          <w:r w:rsidRPr="00CC522A">
            <w:rPr>
              <w:rFonts w:eastAsia="Quattrocento Sans" w:cs="Segoe UI"/>
              <w:b/>
              <w:color w:val="15315A"/>
              <w:sz w:val="44"/>
              <w:szCs w:val="44"/>
            </w:rPr>
            <w:t xml:space="preserve"> </w:t>
          </w:r>
          <w:proofErr w:type="spellStart"/>
          <w:r w:rsidRPr="00CC522A">
            <w:rPr>
              <w:rFonts w:eastAsia="Quattrocento Sans" w:cs="Segoe UI"/>
              <w:b/>
              <w:color w:val="15315A"/>
              <w:sz w:val="44"/>
              <w:szCs w:val="44"/>
            </w:rPr>
            <w:t>na</w:t>
          </w:r>
          <w:proofErr w:type="spellEnd"/>
          <w:r w:rsidRPr="00CC522A">
            <w:rPr>
              <w:rFonts w:eastAsia="Quattrocento Sans" w:cs="Segoe UI"/>
              <w:b/>
              <w:color w:val="15315A"/>
              <w:sz w:val="44"/>
              <w:szCs w:val="44"/>
            </w:rPr>
            <w:t xml:space="preserve"> </w:t>
          </w:r>
          <w:proofErr w:type="spellStart"/>
          <w:r w:rsidRPr="00CC522A">
            <w:rPr>
              <w:rFonts w:eastAsia="Quattrocento Sans" w:cs="Segoe UI"/>
              <w:b/>
              <w:color w:val="15315A"/>
              <w:sz w:val="44"/>
              <w:szCs w:val="44"/>
            </w:rPr>
            <w:t>Pangkomunikasyon</w:t>
          </w:r>
          <w:proofErr w:type="spellEnd"/>
          <w:r w:rsidRPr="00CC522A">
            <w:rPr>
              <w:rFonts w:eastAsia="Quattrocento Sans" w:cs="Segoe UI"/>
              <w:b/>
              <w:color w:val="15315A"/>
              <w:sz w:val="44"/>
              <w:szCs w:val="44"/>
            </w:rPr>
            <w:t xml:space="preserve"> </w:t>
          </w:r>
          <w:proofErr w:type="spellStart"/>
          <w:r w:rsidRPr="00CC522A">
            <w:rPr>
              <w:rFonts w:eastAsia="Quattrocento Sans" w:cs="Segoe UI"/>
              <w:b/>
              <w:color w:val="15315A"/>
              <w:sz w:val="44"/>
              <w:szCs w:val="44"/>
            </w:rPr>
            <w:t>sa</w:t>
          </w:r>
          <w:proofErr w:type="spellEnd"/>
          <w:r w:rsidRPr="00CC522A">
            <w:rPr>
              <w:rFonts w:eastAsia="Quattrocento Sans" w:cs="Segoe UI"/>
              <w:b/>
              <w:color w:val="15315A"/>
              <w:sz w:val="44"/>
              <w:szCs w:val="44"/>
            </w:rPr>
            <w:t xml:space="preserve"> Batas na CARE para sa mga County (CARE Act Communications Toolkit for Counties) - Balangkas</w:t>
          </w:r>
        </w:p>
      </w:tc>
      <w:tc>
        <w:tcPr>
          <w:tcW w:w="2160" w:type="dxa"/>
          <w:shd w:val="clear" w:color="auto" w:fill="auto"/>
          <w:vAlign w:val="center"/>
        </w:tcPr>
        <w:p w14:paraId="5EB5BC77" w14:textId="77777777" w:rsidR="004522AD" w:rsidRDefault="004522AD">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14:paraId="5EB5BC78" w14:textId="77777777" w:rsidR="004522AD" w:rsidRDefault="004522AD">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14:paraId="5EB5BC7A" w14:textId="77777777" w:rsidR="004522AD" w:rsidRDefault="004522AD">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5E3E"/>
    <w:multiLevelType w:val="multilevel"/>
    <w:tmpl w:val="7C86B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154D8"/>
    <w:multiLevelType w:val="hybridMultilevel"/>
    <w:tmpl w:val="C0203066"/>
    <w:lvl w:ilvl="0" w:tplc="9538E99A">
      <w:start w:val="1"/>
      <w:numFmt w:val="bullet"/>
      <w:pStyle w:val="Bullets"/>
      <w:lvlText w:val="»"/>
      <w:lvlJc w:val="left"/>
      <w:pPr>
        <w:ind w:left="792" w:hanging="360"/>
      </w:pPr>
      <w:rPr>
        <w:rFonts w:ascii="Segoe UI" w:hAnsi="Segoe UI" w:hint="default"/>
        <w:b/>
        <w:i w:val="0"/>
        <w:color w:val="E47225"/>
      </w:rPr>
    </w:lvl>
    <w:lvl w:ilvl="1" w:tplc="39D289C8">
      <w:start w:val="1"/>
      <w:numFmt w:val="bullet"/>
      <w:lvlText w:val="o"/>
      <w:lvlJc w:val="left"/>
      <w:pPr>
        <w:ind w:left="1440" w:hanging="360"/>
      </w:pPr>
      <w:rPr>
        <w:rFonts w:ascii="Courier New" w:hAnsi="Courier New" w:cs="Courier New" w:hint="default"/>
      </w:rPr>
    </w:lvl>
    <w:lvl w:ilvl="2" w:tplc="238E5AC8">
      <w:start w:val="1"/>
      <w:numFmt w:val="bullet"/>
      <w:lvlText w:val=""/>
      <w:lvlJc w:val="left"/>
      <w:pPr>
        <w:ind w:left="2160" w:hanging="360"/>
      </w:pPr>
      <w:rPr>
        <w:rFonts w:ascii="Wingdings" w:hAnsi="Wingdings" w:hint="default"/>
      </w:rPr>
    </w:lvl>
    <w:lvl w:ilvl="3" w:tplc="4000B0F2" w:tentative="1">
      <w:start w:val="1"/>
      <w:numFmt w:val="bullet"/>
      <w:lvlText w:val=""/>
      <w:lvlJc w:val="left"/>
      <w:pPr>
        <w:ind w:left="2880" w:hanging="360"/>
      </w:pPr>
      <w:rPr>
        <w:rFonts w:ascii="Symbol" w:hAnsi="Symbol" w:hint="default"/>
      </w:rPr>
    </w:lvl>
    <w:lvl w:ilvl="4" w:tplc="E1507510" w:tentative="1">
      <w:start w:val="1"/>
      <w:numFmt w:val="bullet"/>
      <w:lvlText w:val="o"/>
      <w:lvlJc w:val="left"/>
      <w:pPr>
        <w:ind w:left="3600" w:hanging="360"/>
      </w:pPr>
      <w:rPr>
        <w:rFonts w:ascii="Courier New" w:hAnsi="Courier New" w:cs="Courier New" w:hint="default"/>
      </w:rPr>
    </w:lvl>
    <w:lvl w:ilvl="5" w:tplc="809EC09E" w:tentative="1">
      <w:start w:val="1"/>
      <w:numFmt w:val="bullet"/>
      <w:lvlText w:val=""/>
      <w:lvlJc w:val="left"/>
      <w:pPr>
        <w:ind w:left="4320" w:hanging="360"/>
      </w:pPr>
      <w:rPr>
        <w:rFonts w:ascii="Wingdings" w:hAnsi="Wingdings" w:hint="default"/>
      </w:rPr>
    </w:lvl>
    <w:lvl w:ilvl="6" w:tplc="1F765302" w:tentative="1">
      <w:start w:val="1"/>
      <w:numFmt w:val="bullet"/>
      <w:lvlText w:val=""/>
      <w:lvlJc w:val="left"/>
      <w:pPr>
        <w:ind w:left="5040" w:hanging="360"/>
      </w:pPr>
      <w:rPr>
        <w:rFonts w:ascii="Symbol" w:hAnsi="Symbol" w:hint="default"/>
      </w:rPr>
    </w:lvl>
    <w:lvl w:ilvl="7" w:tplc="0BCAA2D4" w:tentative="1">
      <w:start w:val="1"/>
      <w:numFmt w:val="bullet"/>
      <w:lvlText w:val="o"/>
      <w:lvlJc w:val="left"/>
      <w:pPr>
        <w:ind w:left="5760" w:hanging="360"/>
      </w:pPr>
      <w:rPr>
        <w:rFonts w:ascii="Courier New" w:hAnsi="Courier New" w:cs="Courier New" w:hint="default"/>
      </w:rPr>
    </w:lvl>
    <w:lvl w:ilvl="8" w:tplc="312CDE60" w:tentative="1">
      <w:start w:val="1"/>
      <w:numFmt w:val="bullet"/>
      <w:lvlText w:val=""/>
      <w:lvlJc w:val="left"/>
      <w:pPr>
        <w:ind w:left="6480" w:hanging="360"/>
      </w:pPr>
      <w:rPr>
        <w:rFonts w:ascii="Wingdings" w:hAnsi="Wingdings" w:hint="default"/>
      </w:rPr>
    </w:lvl>
  </w:abstractNum>
  <w:abstractNum w:abstractNumId="2" w15:restartNumberingAfterBreak="0">
    <w:nsid w:val="626E6869"/>
    <w:multiLevelType w:val="multilevel"/>
    <w:tmpl w:val="AB6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11681E"/>
    <w:multiLevelType w:val="hybridMultilevel"/>
    <w:tmpl w:val="19706510"/>
    <w:lvl w:ilvl="0" w:tplc="C6C860CA">
      <w:start w:val="1"/>
      <w:numFmt w:val="bullet"/>
      <w:lvlText w:val=""/>
      <w:lvlJc w:val="left"/>
      <w:pPr>
        <w:ind w:left="720" w:hanging="360"/>
      </w:pPr>
      <w:rPr>
        <w:rFonts w:ascii="Symbol" w:hAnsi="Symbol" w:hint="default"/>
      </w:rPr>
    </w:lvl>
    <w:lvl w:ilvl="1" w:tplc="904426AC" w:tentative="1">
      <w:start w:val="1"/>
      <w:numFmt w:val="bullet"/>
      <w:lvlText w:val="o"/>
      <w:lvlJc w:val="left"/>
      <w:pPr>
        <w:ind w:left="1440" w:hanging="360"/>
      </w:pPr>
      <w:rPr>
        <w:rFonts w:ascii="Courier New" w:hAnsi="Courier New" w:cs="Courier New" w:hint="default"/>
      </w:rPr>
    </w:lvl>
    <w:lvl w:ilvl="2" w:tplc="0F66083E" w:tentative="1">
      <w:start w:val="1"/>
      <w:numFmt w:val="bullet"/>
      <w:lvlText w:val=""/>
      <w:lvlJc w:val="left"/>
      <w:pPr>
        <w:ind w:left="2160" w:hanging="360"/>
      </w:pPr>
      <w:rPr>
        <w:rFonts w:ascii="Wingdings" w:hAnsi="Wingdings" w:hint="default"/>
      </w:rPr>
    </w:lvl>
    <w:lvl w:ilvl="3" w:tplc="AF863468" w:tentative="1">
      <w:start w:val="1"/>
      <w:numFmt w:val="bullet"/>
      <w:lvlText w:val=""/>
      <w:lvlJc w:val="left"/>
      <w:pPr>
        <w:ind w:left="2880" w:hanging="360"/>
      </w:pPr>
      <w:rPr>
        <w:rFonts w:ascii="Symbol" w:hAnsi="Symbol" w:hint="default"/>
      </w:rPr>
    </w:lvl>
    <w:lvl w:ilvl="4" w:tplc="CD281698" w:tentative="1">
      <w:start w:val="1"/>
      <w:numFmt w:val="bullet"/>
      <w:lvlText w:val="o"/>
      <w:lvlJc w:val="left"/>
      <w:pPr>
        <w:ind w:left="3600" w:hanging="360"/>
      </w:pPr>
      <w:rPr>
        <w:rFonts w:ascii="Courier New" w:hAnsi="Courier New" w:cs="Courier New" w:hint="default"/>
      </w:rPr>
    </w:lvl>
    <w:lvl w:ilvl="5" w:tplc="3A66B36E" w:tentative="1">
      <w:start w:val="1"/>
      <w:numFmt w:val="bullet"/>
      <w:lvlText w:val=""/>
      <w:lvlJc w:val="left"/>
      <w:pPr>
        <w:ind w:left="4320" w:hanging="360"/>
      </w:pPr>
      <w:rPr>
        <w:rFonts w:ascii="Wingdings" w:hAnsi="Wingdings" w:hint="default"/>
      </w:rPr>
    </w:lvl>
    <w:lvl w:ilvl="6" w:tplc="F4F2706C" w:tentative="1">
      <w:start w:val="1"/>
      <w:numFmt w:val="bullet"/>
      <w:lvlText w:val=""/>
      <w:lvlJc w:val="left"/>
      <w:pPr>
        <w:ind w:left="5040" w:hanging="360"/>
      </w:pPr>
      <w:rPr>
        <w:rFonts w:ascii="Symbol" w:hAnsi="Symbol" w:hint="default"/>
      </w:rPr>
    </w:lvl>
    <w:lvl w:ilvl="7" w:tplc="7F321EDA" w:tentative="1">
      <w:start w:val="1"/>
      <w:numFmt w:val="bullet"/>
      <w:lvlText w:val="o"/>
      <w:lvlJc w:val="left"/>
      <w:pPr>
        <w:ind w:left="5760" w:hanging="360"/>
      </w:pPr>
      <w:rPr>
        <w:rFonts w:ascii="Courier New" w:hAnsi="Courier New" w:cs="Courier New" w:hint="default"/>
      </w:rPr>
    </w:lvl>
    <w:lvl w:ilvl="8" w:tplc="020E38D2" w:tentative="1">
      <w:start w:val="1"/>
      <w:numFmt w:val="bullet"/>
      <w:lvlText w:val=""/>
      <w:lvlJc w:val="left"/>
      <w:pPr>
        <w:ind w:left="6480" w:hanging="360"/>
      </w:pPr>
      <w:rPr>
        <w:rFonts w:ascii="Wingdings" w:hAnsi="Wingdings" w:hint="default"/>
      </w:rPr>
    </w:lvl>
  </w:abstractNum>
  <w:abstractNum w:abstractNumId="4" w15:restartNumberingAfterBreak="0">
    <w:nsid w:val="7CFC1183"/>
    <w:multiLevelType w:val="multilevel"/>
    <w:tmpl w:val="9CE4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AD"/>
    <w:rsid w:val="000016FF"/>
    <w:rsid w:val="00015C4A"/>
    <w:rsid w:val="00025EFD"/>
    <w:rsid w:val="00030936"/>
    <w:rsid w:val="000456DE"/>
    <w:rsid w:val="00053880"/>
    <w:rsid w:val="00070843"/>
    <w:rsid w:val="00086E8B"/>
    <w:rsid w:val="00094ABA"/>
    <w:rsid w:val="000A1DD4"/>
    <w:rsid w:val="000A4082"/>
    <w:rsid w:val="000B2FFA"/>
    <w:rsid w:val="000B68E6"/>
    <w:rsid w:val="000C117F"/>
    <w:rsid w:val="000C6F2F"/>
    <w:rsid w:val="000C749C"/>
    <w:rsid w:val="000E5F08"/>
    <w:rsid w:val="000F22E7"/>
    <w:rsid w:val="001002FC"/>
    <w:rsid w:val="001052E5"/>
    <w:rsid w:val="001207E3"/>
    <w:rsid w:val="00123EA3"/>
    <w:rsid w:val="001372C9"/>
    <w:rsid w:val="00182DE4"/>
    <w:rsid w:val="001B584A"/>
    <w:rsid w:val="001C4F86"/>
    <w:rsid w:val="001F5AB9"/>
    <w:rsid w:val="0022154A"/>
    <w:rsid w:val="0025149A"/>
    <w:rsid w:val="00261EDF"/>
    <w:rsid w:val="00277647"/>
    <w:rsid w:val="00281744"/>
    <w:rsid w:val="002843EC"/>
    <w:rsid w:val="002927D6"/>
    <w:rsid w:val="00292EA9"/>
    <w:rsid w:val="002A4ED9"/>
    <w:rsid w:val="002B43DE"/>
    <w:rsid w:val="002C1F9E"/>
    <w:rsid w:val="002C58ED"/>
    <w:rsid w:val="002D149D"/>
    <w:rsid w:val="002E6287"/>
    <w:rsid w:val="00300213"/>
    <w:rsid w:val="0030119C"/>
    <w:rsid w:val="00310E7E"/>
    <w:rsid w:val="00357EDE"/>
    <w:rsid w:val="003624E7"/>
    <w:rsid w:val="00375D9E"/>
    <w:rsid w:val="00390E64"/>
    <w:rsid w:val="003A57C0"/>
    <w:rsid w:val="003B6020"/>
    <w:rsid w:val="003D565C"/>
    <w:rsid w:val="003E6F5C"/>
    <w:rsid w:val="003F76BC"/>
    <w:rsid w:val="00405FA4"/>
    <w:rsid w:val="00414DB6"/>
    <w:rsid w:val="004377A1"/>
    <w:rsid w:val="00446DB9"/>
    <w:rsid w:val="004522AD"/>
    <w:rsid w:val="00480C2C"/>
    <w:rsid w:val="0049043E"/>
    <w:rsid w:val="00490E88"/>
    <w:rsid w:val="00497E15"/>
    <w:rsid w:val="004A5B93"/>
    <w:rsid w:val="004B2515"/>
    <w:rsid w:val="004E2463"/>
    <w:rsid w:val="004E6296"/>
    <w:rsid w:val="00501A9B"/>
    <w:rsid w:val="005064ED"/>
    <w:rsid w:val="0051410A"/>
    <w:rsid w:val="0052162E"/>
    <w:rsid w:val="005253E3"/>
    <w:rsid w:val="00525440"/>
    <w:rsid w:val="005333E2"/>
    <w:rsid w:val="00563791"/>
    <w:rsid w:val="00587A58"/>
    <w:rsid w:val="005A02DF"/>
    <w:rsid w:val="005A35CE"/>
    <w:rsid w:val="005B276E"/>
    <w:rsid w:val="005B29CA"/>
    <w:rsid w:val="005C3390"/>
    <w:rsid w:val="005D47B4"/>
    <w:rsid w:val="005E1898"/>
    <w:rsid w:val="005E6FF6"/>
    <w:rsid w:val="005F6445"/>
    <w:rsid w:val="006042BB"/>
    <w:rsid w:val="00622E75"/>
    <w:rsid w:val="00623786"/>
    <w:rsid w:val="00640A8C"/>
    <w:rsid w:val="0064384B"/>
    <w:rsid w:val="00647721"/>
    <w:rsid w:val="0065335F"/>
    <w:rsid w:val="00671DC5"/>
    <w:rsid w:val="006B5A0B"/>
    <w:rsid w:val="006C53AC"/>
    <w:rsid w:val="006C5D13"/>
    <w:rsid w:val="006E00FE"/>
    <w:rsid w:val="006F538D"/>
    <w:rsid w:val="007076DB"/>
    <w:rsid w:val="00726997"/>
    <w:rsid w:val="00730046"/>
    <w:rsid w:val="00736D67"/>
    <w:rsid w:val="0075409A"/>
    <w:rsid w:val="00767E3C"/>
    <w:rsid w:val="00781308"/>
    <w:rsid w:val="00793574"/>
    <w:rsid w:val="007A0F26"/>
    <w:rsid w:val="007C0984"/>
    <w:rsid w:val="007C263E"/>
    <w:rsid w:val="007C40B7"/>
    <w:rsid w:val="007D7C00"/>
    <w:rsid w:val="007E062A"/>
    <w:rsid w:val="00804692"/>
    <w:rsid w:val="0080587C"/>
    <w:rsid w:val="0081639D"/>
    <w:rsid w:val="0082580F"/>
    <w:rsid w:val="008346A6"/>
    <w:rsid w:val="008643D0"/>
    <w:rsid w:val="00882F90"/>
    <w:rsid w:val="008868E4"/>
    <w:rsid w:val="008A3590"/>
    <w:rsid w:val="008C2AFD"/>
    <w:rsid w:val="008D02DD"/>
    <w:rsid w:val="008D0BBB"/>
    <w:rsid w:val="008D16F4"/>
    <w:rsid w:val="008E39D5"/>
    <w:rsid w:val="008E3C47"/>
    <w:rsid w:val="008F1B7E"/>
    <w:rsid w:val="00900F3E"/>
    <w:rsid w:val="00921E98"/>
    <w:rsid w:val="0093184A"/>
    <w:rsid w:val="009325BA"/>
    <w:rsid w:val="00942D50"/>
    <w:rsid w:val="009462EA"/>
    <w:rsid w:val="009552A5"/>
    <w:rsid w:val="00955F46"/>
    <w:rsid w:val="0095623F"/>
    <w:rsid w:val="009764AC"/>
    <w:rsid w:val="00986D42"/>
    <w:rsid w:val="009919D9"/>
    <w:rsid w:val="00996614"/>
    <w:rsid w:val="009A73D6"/>
    <w:rsid w:val="009C38E1"/>
    <w:rsid w:val="009F33F0"/>
    <w:rsid w:val="00A11755"/>
    <w:rsid w:val="00A25578"/>
    <w:rsid w:val="00A41065"/>
    <w:rsid w:val="00A453AD"/>
    <w:rsid w:val="00A5322A"/>
    <w:rsid w:val="00A65053"/>
    <w:rsid w:val="00A70F9A"/>
    <w:rsid w:val="00A73AAE"/>
    <w:rsid w:val="00A74761"/>
    <w:rsid w:val="00A8222F"/>
    <w:rsid w:val="00A968B1"/>
    <w:rsid w:val="00AA52AF"/>
    <w:rsid w:val="00AB5FF8"/>
    <w:rsid w:val="00AC1447"/>
    <w:rsid w:val="00AF2BF0"/>
    <w:rsid w:val="00B06AC4"/>
    <w:rsid w:val="00B111C4"/>
    <w:rsid w:val="00B11738"/>
    <w:rsid w:val="00B16CB6"/>
    <w:rsid w:val="00B45FBD"/>
    <w:rsid w:val="00B517A7"/>
    <w:rsid w:val="00B63CCD"/>
    <w:rsid w:val="00B74E8A"/>
    <w:rsid w:val="00B77F4C"/>
    <w:rsid w:val="00B8798A"/>
    <w:rsid w:val="00BA37C8"/>
    <w:rsid w:val="00BD53FE"/>
    <w:rsid w:val="00BD5A98"/>
    <w:rsid w:val="00BE6E27"/>
    <w:rsid w:val="00C07140"/>
    <w:rsid w:val="00C11FDF"/>
    <w:rsid w:val="00C21A1F"/>
    <w:rsid w:val="00C25E64"/>
    <w:rsid w:val="00C47CF5"/>
    <w:rsid w:val="00C66646"/>
    <w:rsid w:val="00C92D9F"/>
    <w:rsid w:val="00C936B2"/>
    <w:rsid w:val="00C949D2"/>
    <w:rsid w:val="00CA7E45"/>
    <w:rsid w:val="00CB204E"/>
    <w:rsid w:val="00CB5717"/>
    <w:rsid w:val="00CB629E"/>
    <w:rsid w:val="00CC522A"/>
    <w:rsid w:val="00CE02D1"/>
    <w:rsid w:val="00CE3F6F"/>
    <w:rsid w:val="00D05C15"/>
    <w:rsid w:val="00D06630"/>
    <w:rsid w:val="00D149DF"/>
    <w:rsid w:val="00D177AF"/>
    <w:rsid w:val="00D324F8"/>
    <w:rsid w:val="00D37626"/>
    <w:rsid w:val="00D37803"/>
    <w:rsid w:val="00D458E7"/>
    <w:rsid w:val="00D81E50"/>
    <w:rsid w:val="00D958A6"/>
    <w:rsid w:val="00DA264F"/>
    <w:rsid w:val="00DC10F9"/>
    <w:rsid w:val="00DC2937"/>
    <w:rsid w:val="00DC781A"/>
    <w:rsid w:val="00DD3259"/>
    <w:rsid w:val="00DE04F1"/>
    <w:rsid w:val="00DF0D8A"/>
    <w:rsid w:val="00DF6D25"/>
    <w:rsid w:val="00E00339"/>
    <w:rsid w:val="00E104A8"/>
    <w:rsid w:val="00E23AAF"/>
    <w:rsid w:val="00E40B73"/>
    <w:rsid w:val="00E758F9"/>
    <w:rsid w:val="00E874A9"/>
    <w:rsid w:val="00E9652B"/>
    <w:rsid w:val="00E97A4E"/>
    <w:rsid w:val="00EC118F"/>
    <w:rsid w:val="00EE4288"/>
    <w:rsid w:val="00F00451"/>
    <w:rsid w:val="00F037ED"/>
    <w:rsid w:val="00F2597A"/>
    <w:rsid w:val="00F44C7A"/>
    <w:rsid w:val="00F610B4"/>
    <w:rsid w:val="00F67C9C"/>
    <w:rsid w:val="00F87351"/>
    <w:rsid w:val="00F97DBF"/>
    <w:rsid w:val="00FA2926"/>
    <w:rsid w:val="00FB0E79"/>
    <w:rsid w:val="00FB3D1F"/>
    <w:rsid w:val="00FD41D6"/>
    <w:rsid w:val="00FF02CC"/>
    <w:rsid w:val="09DE1786"/>
    <w:rsid w:val="0E46237B"/>
    <w:rsid w:val="112F8D81"/>
    <w:rsid w:val="19A7BB42"/>
    <w:rsid w:val="1AA4E35C"/>
    <w:rsid w:val="1F125FC9"/>
    <w:rsid w:val="1FBF667C"/>
    <w:rsid w:val="25E79603"/>
    <w:rsid w:val="26337D5E"/>
    <w:rsid w:val="2C3CA0E9"/>
    <w:rsid w:val="2E71A7DA"/>
    <w:rsid w:val="33A50BC4"/>
    <w:rsid w:val="3682A7F3"/>
    <w:rsid w:val="37545EA6"/>
    <w:rsid w:val="3D79CB55"/>
    <w:rsid w:val="41753C7F"/>
    <w:rsid w:val="4276BE67"/>
    <w:rsid w:val="42ACFD69"/>
    <w:rsid w:val="473FDD0C"/>
    <w:rsid w:val="47C5C4CD"/>
    <w:rsid w:val="4CBA3737"/>
    <w:rsid w:val="540A5B84"/>
    <w:rsid w:val="5EBD0061"/>
    <w:rsid w:val="5F7E48AD"/>
    <w:rsid w:val="71F6E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EBF2A31F-FC6F-4FB3-A79F-A602011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A6"/>
    <w:pPr>
      <w:spacing w:after="120"/>
    </w:pPr>
  </w:style>
  <w:style w:type="paragraph" w:styleId="Ttulo1">
    <w:name w:val="heading 1"/>
    <w:basedOn w:val="Normal"/>
    <w:next w:val="Normal"/>
    <w:link w:val="Ttulo1Car"/>
    <w:uiPriority w:val="9"/>
    <w:qFormat/>
    <w:rsid w:val="008346A6"/>
    <w:pPr>
      <w:keepNext/>
      <w:keepLines/>
      <w:spacing w:after="0" w:line="240" w:lineRule="auto"/>
      <w:contextualSpacing/>
      <w:outlineLvl w:val="0"/>
    </w:pPr>
    <w:rPr>
      <w:rFonts w:eastAsiaTheme="majorEastAsia" w:cs="Segoe UI"/>
      <w:b/>
      <w:caps/>
      <w:color w:val="15315A" w:themeColor="text2"/>
      <w:sz w:val="40"/>
      <w:szCs w:val="40"/>
    </w:rPr>
  </w:style>
  <w:style w:type="paragraph" w:styleId="Ttulo2">
    <w:name w:val="heading 2"/>
    <w:basedOn w:val="Normal"/>
    <w:next w:val="Normal"/>
    <w:link w:val="Ttulo2Car"/>
    <w:uiPriority w:val="1"/>
    <w:unhideWhenUsed/>
    <w:qFormat/>
    <w:rsid w:val="008346A6"/>
    <w:pPr>
      <w:keepNext/>
      <w:keepLines/>
      <w:spacing w:before="160"/>
      <w:outlineLvl w:val="1"/>
    </w:pPr>
    <w:rPr>
      <w:rFonts w:eastAsiaTheme="majorEastAsia" w:cs="Segoe UI"/>
      <w:b/>
      <w:color w:val="306E8D" w:themeColor="accent1"/>
      <w:sz w:val="36"/>
      <w:szCs w:val="36"/>
    </w:rPr>
  </w:style>
  <w:style w:type="paragraph" w:styleId="Ttulo3">
    <w:name w:val="heading 3"/>
    <w:basedOn w:val="Normal"/>
    <w:next w:val="Normal"/>
    <w:link w:val="Ttulo3Car"/>
    <w:uiPriority w:val="9"/>
    <w:unhideWhenUsed/>
    <w:qFormat/>
    <w:rsid w:val="009462EA"/>
    <w:pPr>
      <w:keepNext/>
      <w:spacing w:before="240"/>
      <w:outlineLvl w:val="2"/>
    </w:pPr>
    <w:rPr>
      <w:b/>
      <w:color w:val="15315A"/>
      <w:sz w:val="28"/>
      <w:szCs w:val="28"/>
    </w:rPr>
  </w:style>
  <w:style w:type="paragraph" w:styleId="Ttulo4">
    <w:name w:val="heading 4"/>
    <w:basedOn w:val="Normal"/>
    <w:next w:val="Normal"/>
    <w:link w:val="Ttulo4Car"/>
    <w:uiPriority w:val="9"/>
    <w:semiHidden/>
    <w:unhideWhenUsed/>
    <w:qFormat/>
    <w:rsid w:val="008346A6"/>
    <w:pPr>
      <w:keepNext/>
      <w:keepLines/>
      <w:tabs>
        <w:tab w:val="center" w:pos="4680"/>
      </w:tabs>
      <w:spacing w:before="160"/>
      <w:outlineLvl w:val="3"/>
    </w:pPr>
    <w:rPr>
      <w:rFonts w:eastAsiaTheme="majorEastAsia" w:cs="Segoe UI"/>
      <w:b/>
      <w:iCs/>
      <w:color w:val="306E8D" w:themeColor="accent1"/>
      <w:sz w:val="28"/>
      <w:szCs w:val="24"/>
    </w:rPr>
  </w:style>
  <w:style w:type="paragraph" w:styleId="Ttulo5">
    <w:name w:val="heading 5"/>
    <w:basedOn w:val="Normal"/>
    <w:next w:val="Normal"/>
    <w:link w:val="Ttulo5Car"/>
    <w:uiPriority w:val="9"/>
    <w:semiHidden/>
    <w:unhideWhenUsed/>
    <w:qFormat/>
    <w:rsid w:val="008346A6"/>
    <w:pPr>
      <w:keepNext/>
      <w:keepLines/>
      <w:spacing w:before="40" w:after="0"/>
      <w:outlineLvl w:val="4"/>
    </w:pPr>
    <w:rPr>
      <w:rFonts w:eastAsiaTheme="majorEastAsia" w:cstheme="majorBidi"/>
      <w:b/>
      <w:color w:val="2D6E8D"/>
      <w:sz w:val="26"/>
      <w:szCs w:val="26"/>
    </w:rPr>
  </w:style>
  <w:style w:type="paragraph" w:styleId="Ttulo6">
    <w:name w:val="heading 6"/>
    <w:basedOn w:val="Normal"/>
    <w:next w:val="Normal"/>
    <w:link w:val="Ttulo6Car"/>
    <w:uiPriority w:val="9"/>
    <w:semiHidden/>
    <w:unhideWhenUsed/>
    <w:qFormat/>
    <w:rsid w:val="008346A6"/>
    <w:pPr>
      <w:keepNext/>
      <w:keepLines/>
      <w:spacing w:before="40" w:after="0"/>
      <w:outlineLvl w:val="5"/>
    </w:pPr>
    <w:rPr>
      <w:rFonts w:eastAsiaTheme="majorEastAsia" w:cstheme="majorBidi"/>
      <w:b/>
      <w:color w:val="2D6E8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tulo1Car">
    <w:name w:val="Título 1 Car"/>
    <w:basedOn w:val="Fuentedeprrafopredeter"/>
    <w:link w:val="Ttulo1"/>
    <w:uiPriority w:val="9"/>
    <w:rsid w:val="008346A6"/>
    <w:rPr>
      <w:rFonts w:eastAsiaTheme="majorEastAsia" w:cs="Segoe UI"/>
      <w:b/>
      <w:caps/>
      <w:color w:val="15315A" w:themeColor="text2"/>
      <w:sz w:val="40"/>
      <w:szCs w:val="40"/>
    </w:rPr>
  </w:style>
  <w:style w:type="character" w:customStyle="1" w:styleId="Ttulo2Car">
    <w:name w:val="Título 2 Car"/>
    <w:basedOn w:val="Fuentedeprrafopredeter"/>
    <w:link w:val="Ttulo2"/>
    <w:uiPriority w:val="1"/>
    <w:rsid w:val="008346A6"/>
    <w:rPr>
      <w:rFonts w:eastAsiaTheme="majorEastAsia" w:cs="Segoe UI"/>
      <w:b/>
      <w:color w:val="306E8D" w:themeColor="accent1"/>
      <w:sz w:val="36"/>
      <w:szCs w:val="36"/>
    </w:rPr>
  </w:style>
  <w:style w:type="character" w:customStyle="1" w:styleId="Ttulo3Car">
    <w:name w:val="Título 3 Car"/>
    <w:basedOn w:val="Fuentedeprrafopredeter"/>
    <w:link w:val="Ttulo3"/>
    <w:uiPriority w:val="9"/>
    <w:rsid w:val="009462EA"/>
    <w:rPr>
      <w:b/>
      <w:color w:val="15315A"/>
      <w:sz w:val="28"/>
      <w:szCs w:val="28"/>
    </w:rPr>
  </w:style>
  <w:style w:type="character" w:customStyle="1" w:styleId="Ttulo4Car">
    <w:name w:val="Título 4 Car"/>
    <w:basedOn w:val="Fuentedeprrafopredeter"/>
    <w:link w:val="Ttulo4"/>
    <w:uiPriority w:val="9"/>
    <w:semiHidden/>
    <w:rsid w:val="008346A6"/>
    <w:rPr>
      <w:rFonts w:eastAsiaTheme="majorEastAsia" w:cs="Segoe UI"/>
      <w:b/>
      <w:iCs/>
      <w:color w:val="306E8D" w:themeColor="accent1"/>
      <w:sz w:val="28"/>
      <w:szCs w:val="24"/>
    </w:rPr>
  </w:style>
  <w:style w:type="character" w:customStyle="1" w:styleId="Ttulo5Car">
    <w:name w:val="Título 5 Car"/>
    <w:basedOn w:val="Fuentedeprrafopredeter"/>
    <w:link w:val="Ttulo5"/>
    <w:uiPriority w:val="9"/>
    <w:semiHidden/>
    <w:rsid w:val="008346A6"/>
    <w:rPr>
      <w:rFonts w:eastAsiaTheme="majorEastAsia" w:cstheme="majorBidi"/>
      <w:b/>
      <w:color w:val="2D6E8D"/>
      <w:sz w:val="26"/>
      <w:szCs w:val="26"/>
    </w:rPr>
  </w:style>
  <w:style w:type="character" w:customStyle="1" w:styleId="Ttulo6Car">
    <w:name w:val="Título 6 Car"/>
    <w:basedOn w:val="Fuentedeprrafopredeter"/>
    <w:link w:val="Ttulo6"/>
    <w:uiPriority w:val="9"/>
    <w:semiHidden/>
    <w:rsid w:val="008346A6"/>
    <w:rPr>
      <w:rFonts w:eastAsiaTheme="majorEastAsia" w:cstheme="majorBidi"/>
      <w:b/>
      <w:color w:val="2D6E8D"/>
    </w:rPr>
  </w:style>
  <w:style w:type="character" w:styleId="nfasis">
    <w:name w:val="Emphasis"/>
    <w:basedOn w:val="Fuentedeprrafopredeter"/>
    <w:uiPriority w:val="20"/>
    <w:qFormat/>
    <w:rsid w:val="008346A6"/>
    <w:rPr>
      <w:rFonts w:ascii="Segoe UI" w:hAnsi="Segoe UI" w:cs="Segoe UI"/>
      <w:b/>
      <w:iCs/>
      <w:color w:val="2D6E8D"/>
      <w:sz w:val="24"/>
      <w:szCs w:val="24"/>
    </w:rPr>
  </w:style>
  <w:style w:type="paragraph" w:styleId="Piedepgina">
    <w:name w:val="footer"/>
    <w:basedOn w:val="Normal"/>
    <w:link w:val="PiedepginaCar"/>
    <w:uiPriority w:val="99"/>
    <w:unhideWhenUsed/>
    <w:rsid w:val="00CF3E6E"/>
    <w:pPr>
      <w:tabs>
        <w:tab w:val="center" w:pos="4680"/>
        <w:tab w:val="right" w:pos="9360"/>
      </w:tabs>
      <w:spacing w:after="0" w:line="240" w:lineRule="auto"/>
    </w:pPr>
    <w:rPr>
      <w:rFonts w:cs="Segoe UI"/>
      <w:szCs w:val="24"/>
    </w:rPr>
  </w:style>
  <w:style w:type="character" w:customStyle="1" w:styleId="PiedepginaCar">
    <w:name w:val="Pie de página Car"/>
    <w:basedOn w:val="Fuentedeprrafopredeter"/>
    <w:link w:val="Piedepgina"/>
    <w:uiPriority w:val="99"/>
    <w:rsid w:val="00CF3E6E"/>
    <w:rPr>
      <w:rFonts w:ascii="Segoe UI" w:hAnsi="Segoe UI" w:cs="Segoe UI"/>
      <w:sz w:val="24"/>
      <w:szCs w:val="24"/>
    </w:rPr>
  </w:style>
  <w:style w:type="paragraph" w:styleId="Encabezado">
    <w:name w:val="header"/>
    <w:basedOn w:val="Normal"/>
    <w:link w:val="EncabezadoCar"/>
    <w:uiPriority w:val="99"/>
    <w:unhideWhenUsed/>
    <w:rsid w:val="00CF3E6E"/>
    <w:pPr>
      <w:tabs>
        <w:tab w:val="center" w:pos="4680"/>
        <w:tab w:val="right" w:pos="9360"/>
      </w:tabs>
      <w:spacing w:after="0" w:line="240" w:lineRule="auto"/>
    </w:pPr>
    <w:rPr>
      <w:rFonts w:cs="Segoe UI"/>
      <w:szCs w:val="24"/>
    </w:rPr>
  </w:style>
  <w:style w:type="character" w:customStyle="1" w:styleId="EncabezadoCar">
    <w:name w:val="Encabezado Car"/>
    <w:basedOn w:val="Fuentedeprrafopredeter"/>
    <w:link w:val="Encabezado"/>
    <w:uiPriority w:val="99"/>
    <w:rsid w:val="00CF3E6E"/>
    <w:rPr>
      <w:rFonts w:ascii="Segoe UI" w:hAnsi="Segoe UI" w:cs="Segoe UI"/>
      <w:sz w:val="24"/>
      <w:szCs w:val="24"/>
    </w:rPr>
  </w:style>
  <w:style w:type="character" w:styleId="Hipervnculo">
    <w:name w:val="Hyperlink"/>
    <w:basedOn w:val="Fuentedeprrafopredeter"/>
    <w:uiPriority w:val="99"/>
    <w:unhideWhenUsed/>
    <w:rsid w:val="00731394"/>
    <w:rPr>
      <w:b/>
      <w:color w:val="15315A" w:themeColor="text2"/>
      <w:u w:val="single"/>
    </w:rPr>
  </w:style>
  <w:style w:type="paragraph" w:styleId="Prrafodelista">
    <w:name w:val="List Paragraph"/>
    <w:aliases w:val="3,Bullet 1,Bullet Points,Colorful List - Accent 11,Dot pt,F5 List Paragraph,FooterText,Indicator Text,Issue Action POC,List Paragraph Char Char Char,List Paragraph2,MAIN CONTENT,No Spacing1,Normal numbered,Numbered Para 1"/>
    <w:basedOn w:val="Normal"/>
    <w:link w:val="PrrafodelistaCar"/>
    <w:uiPriority w:val="34"/>
    <w:rsid w:val="00CF3E6E"/>
    <w:pPr>
      <w:ind w:left="720"/>
      <w:contextualSpacing/>
    </w:pPr>
    <w:rPr>
      <w:rFonts w:cs="Segoe UI"/>
      <w:szCs w:val="24"/>
    </w:rPr>
  </w:style>
  <w:style w:type="character" w:customStyle="1" w:styleId="PrrafodelistaCar">
    <w:name w:val="Párrafo de lista Car"/>
    <w:aliases w:val="3 Car,Bullet 1 Car,Bullet Points Car,Colorful List - Accent 11 Car,Dot pt Car,F5 List Paragraph Car,FooterText Car,Indicator Text Car,Issue Action POC Car,List Paragraph Char Char Char Car,List Paragraph2 Car,MAIN CONTENT Car"/>
    <w:basedOn w:val="Fuentedeprrafopredeter"/>
    <w:link w:val="Prrafodelista"/>
    <w:uiPriority w:val="34"/>
    <w:rsid w:val="005C2E22"/>
    <w:rPr>
      <w:rFonts w:cs="Segoe UI"/>
      <w:szCs w:val="24"/>
    </w:rPr>
  </w:style>
  <w:style w:type="character" w:customStyle="1" w:styleId="TtuloCar">
    <w:name w:val="Título Car"/>
    <w:basedOn w:val="Fuentedeprrafopredeter"/>
    <w:link w:val="Ttulo"/>
    <w:uiPriority w:val="10"/>
    <w:rsid w:val="000665C7"/>
    <w:rPr>
      <w:rFonts w:eastAsiaTheme="majorEastAsia" w:cstheme="majorBidi"/>
      <w:color w:val="FFFFFF" w:themeColor="background1"/>
      <w:spacing w:val="-10"/>
      <w:kern w:val="28"/>
      <w:sz w:val="96"/>
      <w:szCs w:val="56"/>
    </w:rPr>
  </w:style>
  <w:style w:type="paragraph" w:styleId="Textodeglobo">
    <w:name w:val="Balloon Text"/>
    <w:basedOn w:val="Normal"/>
    <w:link w:val="TextodegloboCar"/>
    <w:uiPriority w:val="99"/>
    <w:semiHidden/>
    <w:unhideWhenUsed/>
    <w:rsid w:val="007A612A"/>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Textoindependiente">
    <w:name w:val="Body Text"/>
    <w:basedOn w:val="Normal"/>
    <w:link w:val="TextoindependienteC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TextoindependienteCar">
    <w:name w:val="Texto independiente Car"/>
    <w:basedOn w:val="Fuentedeprrafopredeter"/>
    <w:link w:val="Textoindependiente"/>
    <w:uiPriority w:val="1"/>
    <w:rsid w:val="005C2E22"/>
    <w:rPr>
      <w:rFonts w:ascii="Arial" w:eastAsia="Arial" w:hAnsi="Arial" w:cs="Arial"/>
      <w:szCs w:val="24"/>
      <w:lang w:bidi="en-US"/>
    </w:rPr>
  </w:style>
  <w:style w:type="character" w:styleId="Refdecomentario">
    <w:name w:val="annotation reference"/>
    <w:basedOn w:val="Fuentedeprrafopredeter"/>
    <w:uiPriority w:val="99"/>
    <w:unhideWhenUsed/>
    <w:rsid w:val="005C2E22"/>
    <w:rPr>
      <w:sz w:val="16"/>
      <w:szCs w:val="16"/>
    </w:rPr>
  </w:style>
  <w:style w:type="paragraph" w:styleId="Textocomentario">
    <w:name w:val="annotation text"/>
    <w:basedOn w:val="Normal"/>
    <w:link w:val="TextocomentarioCar"/>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TextocomentarioCar">
    <w:name w:val="Texto comentario Car"/>
    <w:basedOn w:val="Fuentedeprrafopredeter"/>
    <w:link w:val="Textocomentario"/>
    <w:uiPriority w:val="99"/>
    <w:rsid w:val="005C2E22"/>
    <w:rPr>
      <w:rFonts w:ascii="Arial" w:eastAsia="Arial" w:hAnsi="Arial" w:cs="Arial"/>
      <w:sz w:val="20"/>
      <w:szCs w:val="20"/>
      <w:lang w:bidi="en-US"/>
    </w:rPr>
  </w:style>
  <w:style w:type="character" w:customStyle="1" w:styleId="CommentTextChar">
    <w:name w:val="Comment Text Char"/>
    <w:basedOn w:val="Fuentedeprrafopredeter"/>
    <w:uiPriority w:val="99"/>
    <w:rsid w:val="005C2E22"/>
    <w:rPr>
      <w:rFonts w:asciiTheme="minorHAnsi" w:hAnsiTheme="minorHAnsi"/>
      <w:sz w:val="20"/>
      <w:szCs w:val="20"/>
    </w:rPr>
  </w:style>
  <w:style w:type="character" w:styleId="Refdenotaalpie">
    <w:name w:val="footnote reference"/>
    <w:aliases w:val="Style 49"/>
    <w:uiPriority w:val="99"/>
    <w:rsid w:val="005C2E22"/>
    <w:rPr>
      <w:vertAlign w:val="superscript"/>
    </w:rPr>
  </w:style>
  <w:style w:type="paragraph" w:styleId="Textonotapie">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TextonotapieCar"/>
    <w:uiPriority w:val="99"/>
    <w:unhideWhenUsed/>
    <w:rsid w:val="005C2E22"/>
    <w:pPr>
      <w:spacing w:after="0" w:line="240" w:lineRule="auto"/>
    </w:pPr>
    <w:rPr>
      <w:rFonts w:ascii="Arial" w:hAnsi="Arial" w:cs="Arial"/>
      <w:sz w:val="20"/>
      <w:szCs w:val="20"/>
    </w:rPr>
  </w:style>
  <w:style w:type="character" w:customStyle="1" w:styleId="TextonotapieCar">
    <w:name w:val="Texto nota pie Car"/>
    <w:aliases w:val="Car Car,FT Car,Footnote Text Char Char Car,Footnote Text Char Char Char Car,Footnote Text Char Char Char Char Char Char Car,Footnote Text Char1 Char Car,Footnote Text Char1 Char Char Char Char Car,Footnote Text Char2 Car,Style 50 Car"/>
    <w:basedOn w:val="Fuentedeprrafopredeter"/>
    <w:link w:val="Textonotapie"/>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Fuentedeprrafopredeter"/>
    <w:uiPriority w:val="99"/>
    <w:rsid w:val="005C2E22"/>
    <w:rPr>
      <w:rFonts w:asciiTheme="minorHAnsi" w:hAnsiTheme="minorHAnsi"/>
      <w:sz w:val="20"/>
      <w:szCs w:val="20"/>
    </w:rPr>
  </w:style>
  <w:style w:type="character" w:customStyle="1" w:styleId="e24kjd">
    <w:name w:val="e24kjd"/>
    <w:basedOn w:val="Fuentedeprrafopredeter"/>
    <w:rsid w:val="005C2E22"/>
  </w:style>
  <w:style w:type="paragraph" w:styleId="Asuntodelcomentario">
    <w:name w:val="annotation subject"/>
    <w:basedOn w:val="Textocomentario"/>
    <w:next w:val="Textocomentario"/>
    <w:link w:val="AsuntodelcomentarioC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AsuntodelcomentarioCar">
    <w:name w:val="Asunto del comentario Car"/>
    <w:basedOn w:val="CommentTextChar"/>
    <w:link w:val="Asuntodelcomentario"/>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aconcuadrcula">
    <w:name w:val="Table Grid"/>
    <w:basedOn w:val="Tabla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C2E22"/>
    <w:rPr>
      <w:color w:val="808080"/>
    </w:rPr>
  </w:style>
  <w:style w:type="paragraph" w:styleId="Sinespaciado">
    <w:name w:val="No Spacing"/>
    <w:link w:val="SinespaciadoCar"/>
    <w:uiPriority w:val="1"/>
    <w:qFormat/>
    <w:rsid w:val="008346A6"/>
    <w:pPr>
      <w:spacing w:after="0" w:line="240" w:lineRule="auto"/>
    </w:pPr>
    <w:rPr>
      <w:rFonts w:ascii="Arial" w:eastAsiaTheme="minorEastAsia" w:hAnsi="Arial" w:cs="Arial"/>
      <w:szCs w:val="24"/>
    </w:rPr>
  </w:style>
  <w:style w:type="character" w:customStyle="1" w:styleId="SinespaciadoCar">
    <w:name w:val="Sin espaciado Car"/>
    <w:basedOn w:val="Fuentedeprrafopredeter"/>
    <w:link w:val="Sinespaciado"/>
    <w:uiPriority w:val="1"/>
    <w:rsid w:val="008346A6"/>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346A6"/>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Textoennegrita">
    <w:name w:val="Strong"/>
    <w:basedOn w:val="Fuentedeprrafopredeter"/>
    <w:qFormat/>
    <w:rsid w:val="008346A6"/>
    <w:rPr>
      <w:b/>
      <w:bCs/>
    </w:rPr>
  </w:style>
  <w:style w:type="paragraph" w:customStyle="1" w:styleId="Bullets">
    <w:name w:val="Bullets"/>
    <w:basedOn w:val="Prrafodelista"/>
    <w:link w:val="BulletsChar"/>
    <w:qFormat/>
    <w:rsid w:val="008346A6"/>
    <w:pPr>
      <w:numPr>
        <w:numId w:val="5"/>
      </w:numPr>
      <w:contextualSpacing w:val="0"/>
    </w:pPr>
  </w:style>
  <w:style w:type="character" w:styleId="Hipervnculovisitado">
    <w:name w:val="FollowedHyperlink"/>
    <w:basedOn w:val="Fuentedeprrafopredeter"/>
    <w:uiPriority w:val="99"/>
    <w:semiHidden/>
    <w:unhideWhenUsed/>
    <w:rsid w:val="00D31516"/>
    <w:rPr>
      <w:color w:val="666699" w:themeColor="followedHyperlink"/>
      <w:u w:val="single"/>
    </w:rPr>
  </w:style>
  <w:style w:type="character" w:customStyle="1" w:styleId="BulletsChar">
    <w:name w:val="Bullets Char"/>
    <w:basedOn w:val="PrrafodelistaCar"/>
    <w:link w:val="Bullets"/>
    <w:rsid w:val="008346A6"/>
    <w:rPr>
      <w:rFonts w:cs="Segoe UI"/>
      <w:szCs w:val="24"/>
    </w:rPr>
  </w:style>
  <w:style w:type="paragraph" w:customStyle="1" w:styleId="Footnote">
    <w:name w:val="Footnote"/>
    <w:basedOn w:val="Normal"/>
    <w:link w:val="FootnoteChar"/>
    <w:qFormat/>
    <w:rsid w:val="008346A6"/>
    <w:rPr>
      <w:rFonts w:cs="Segoe UI"/>
      <w:sz w:val="22"/>
      <w:szCs w:val="20"/>
    </w:rPr>
  </w:style>
  <w:style w:type="character" w:styleId="nfasisintenso">
    <w:name w:val="Intense Emphasis"/>
    <w:basedOn w:val="Fuentedeprrafopredeter"/>
    <w:uiPriority w:val="21"/>
    <w:rsid w:val="00427621"/>
    <w:rPr>
      <w:i/>
      <w:iCs/>
      <w:color w:val="306E8D" w:themeColor="accent1"/>
    </w:rPr>
  </w:style>
  <w:style w:type="character" w:customStyle="1" w:styleId="FootnoteChar">
    <w:name w:val="Footnote Char"/>
    <w:basedOn w:val="Fuentedeprrafopredeter"/>
    <w:link w:val="Footnote"/>
    <w:rsid w:val="008346A6"/>
    <w:rPr>
      <w:rFonts w:cs="Segoe UI"/>
      <w:sz w:val="22"/>
      <w:szCs w:val="20"/>
    </w:rPr>
  </w:style>
  <w:style w:type="table" w:styleId="Tabladelista3-nfasis1">
    <w:name w:val="List Table 3 Accent 1"/>
    <w:basedOn w:val="Tabla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Tabladecuadrcula1clara-nfasis1">
    <w:name w:val="Grid Table 1 Light Accent 1"/>
    <w:basedOn w:val="Tabla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9C697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C697F"/>
    <w:rPr>
      <w:rFonts w:ascii="Consolas" w:hAnsi="Consolas"/>
      <w:sz w:val="21"/>
      <w:szCs w:val="21"/>
    </w:rPr>
  </w:style>
  <w:style w:type="paragraph" w:styleId="Revisin">
    <w:name w:val="Revision"/>
    <w:hidden/>
    <w:uiPriority w:val="99"/>
    <w:semiHidden/>
    <w:rsid w:val="004558F1"/>
    <w:pPr>
      <w:spacing w:after="0" w:line="240" w:lineRule="auto"/>
    </w:pPr>
  </w:style>
  <w:style w:type="table" w:customStyle="1" w:styleId="TableGrid1">
    <w:name w:val="Table Grid1"/>
    <w:basedOn w:val="Tablanormal"/>
    <w:next w:val="Tablaconcuadrcula"/>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sz w:val="24"/>
      </w:rPr>
    </w:tblStylePr>
  </w:style>
  <w:style w:type="character" w:customStyle="1" w:styleId="Mention1">
    <w:name w:val="Mention1"/>
    <w:basedOn w:val="Fuentedeprrafopredeter"/>
    <w:uiPriority w:val="99"/>
    <w:unhideWhenUsed/>
    <w:rsid w:val="00A41AF2"/>
    <w:rPr>
      <w:color w:val="2B579A"/>
      <w:shd w:val="clear" w:color="auto" w:fill="E6E6E6"/>
    </w:rPr>
  </w:style>
  <w:style w:type="table" w:customStyle="1" w:styleId="MagentaTable">
    <w:name w:val="Magenta Table"/>
    <w:basedOn w:val="Tabla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Yu Gothic UI Semibold" w:hAnsi="@Yu Gothic UI Semibold"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8346A6"/>
    <w:pPr>
      <w:ind w:left="187" w:hanging="187"/>
    </w:pPr>
    <w:rPr>
      <w:rFonts w:eastAsiaTheme="minorEastAsia"/>
    </w:rPr>
  </w:style>
  <w:style w:type="character" w:customStyle="1" w:styleId="TableBulletsChar">
    <w:name w:val="Table Bullets Char"/>
    <w:basedOn w:val="Fuentedeprrafopredeter"/>
    <w:link w:val="TableBullets"/>
    <w:rsid w:val="008346A6"/>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FB24B1"/>
  </w:style>
  <w:style w:type="character" w:customStyle="1" w:styleId="eop">
    <w:name w:val="eop"/>
    <w:basedOn w:val="Fuentedeprrafopredeter"/>
    <w:rsid w:val="00FB24B1"/>
  </w:style>
  <w:style w:type="character" w:customStyle="1" w:styleId="spellingerror">
    <w:name w:val="spellingerror"/>
    <w:basedOn w:val="Fuentedeprrafopredeter"/>
    <w:rsid w:val="00FB24B1"/>
  </w:style>
  <w:style w:type="character" w:customStyle="1" w:styleId="scxw37343599">
    <w:name w:val="scxw37343599"/>
    <w:basedOn w:val="Fuentedeprrafopredeter"/>
    <w:rsid w:val="00FB24B1"/>
  </w:style>
  <w:style w:type="character" w:customStyle="1" w:styleId="contextualspellingandgrammarerror">
    <w:name w:val="contextualspellingandgrammarerror"/>
    <w:basedOn w:val="Fuentedeprrafopredeter"/>
    <w:rsid w:val="00FB24B1"/>
  </w:style>
  <w:style w:type="paragraph" w:customStyle="1" w:styleId="jhyp">
    <w:name w:val="jhyp"/>
    <w:basedOn w:val="Normal"/>
    <w:rsid w:val="00391C59"/>
    <w:pPr>
      <w:widowControl w:val="0"/>
      <w:autoSpaceDE w:val="0"/>
      <w:autoSpaceDN w:val="0"/>
    </w:pPr>
  </w:style>
  <w:style w:type="paragraph" w:styleId="TtuloTDC">
    <w:name w:val="TOC Heading"/>
    <w:basedOn w:val="Ttulo2"/>
    <w:next w:val="Normal"/>
    <w:uiPriority w:val="39"/>
    <w:unhideWhenUsed/>
    <w:qFormat/>
    <w:rsid w:val="008346A6"/>
    <w:pPr>
      <w:spacing w:before="240"/>
      <w:outlineLvl w:val="9"/>
    </w:pPr>
    <w:rPr>
      <w:rFonts w:cstheme="majorBidi"/>
    </w:rPr>
  </w:style>
  <w:style w:type="paragraph" w:styleId="TD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D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D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tulo">
    <w:name w:val="Subtitle"/>
    <w:basedOn w:val="Normal"/>
    <w:next w:val="Normal"/>
    <w:link w:val="SubttuloCar"/>
    <w:uiPriority w:val="11"/>
    <w:qFormat/>
    <w:rsid w:val="008346A6"/>
    <w:pPr>
      <w:numPr>
        <w:ilvl w:val="1"/>
      </w:numPr>
      <w:spacing w:before="160"/>
      <w:jc w:val="center"/>
    </w:pPr>
    <w:rPr>
      <w:rFonts w:eastAsiaTheme="minorEastAsia"/>
      <w:b/>
      <w:color w:val="FFFFFF" w:themeColor="background1"/>
      <w:spacing w:val="15"/>
      <w:sz w:val="28"/>
    </w:rPr>
  </w:style>
  <w:style w:type="character" w:customStyle="1" w:styleId="SubttuloCar">
    <w:name w:val="Subtítulo Car"/>
    <w:basedOn w:val="Fuentedeprrafopredeter"/>
    <w:link w:val="Subttulo"/>
    <w:uiPriority w:val="11"/>
    <w:rsid w:val="008346A6"/>
    <w:rPr>
      <w:rFonts w:eastAsiaTheme="minorEastAsia"/>
      <w:b/>
      <w:color w:val="FFFFFF" w:themeColor="background1"/>
      <w:spacing w:val="15"/>
      <w:sz w:val="28"/>
    </w:rPr>
  </w:style>
  <w:style w:type="paragraph" w:customStyle="1" w:styleId="TableHeaders">
    <w:name w:val="Table Headers"/>
    <w:basedOn w:val="Normal"/>
    <w:uiPriority w:val="1"/>
    <w:qFormat/>
    <w:rsid w:val="008346A6"/>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Fuentedeprrafopredeter"/>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Tabladecuadrcula4-nfasis1">
    <w:name w:val="Grid Table 4 Accent 1"/>
    <w:basedOn w:val="Tabla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Tabladecuadrcula4">
    <w:name w:val="Grid Table 4"/>
    <w:basedOn w:val="Tabla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Tabladecuadrcula2-nfasis1">
    <w:name w:val="Grid Table 2 Accent 1"/>
    <w:basedOn w:val="Tabla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Fuentedeprrafopredeter"/>
    <w:uiPriority w:val="99"/>
    <w:unhideWhenUsed/>
    <w:rsid w:val="00CD600E"/>
    <w:rPr>
      <w:color w:val="2B579A"/>
      <w:shd w:val="clear" w:color="auto" w:fill="E1DFDD"/>
    </w:rPr>
  </w:style>
  <w:style w:type="character" w:customStyle="1" w:styleId="ui-provider">
    <w:name w:val="ui-provider"/>
    <w:basedOn w:val="Fuentedeprrafopredeter"/>
    <w:rsid w:val="00B97F2E"/>
  </w:style>
  <w:style w:type="table" w:styleId="Tabladelista4-nfasis1">
    <w:name w:val="List Table 4 Accent 1"/>
    <w:basedOn w:val="Tabla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Fuentedeprrafopredeter"/>
    <w:rsid w:val="00CF2AC4"/>
    <w:rPr>
      <w:rFonts w:ascii="Segoe UI" w:hAnsi="Segoe UI" w:cs="Segoe UI" w:hint="default"/>
      <w:b/>
      <w:bCs/>
      <w:sz w:val="18"/>
      <w:szCs w:val="18"/>
    </w:rPr>
  </w:style>
  <w:style w:type="character" w:customStyle="1" w:styleId="cf01">
    <w:name w:val="cf01"/>
    <w:basedOn w:val="Fuentedeprrafopredeter"/>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anormal"/>
    <w:tblPr>
      <w:tblStyleRowBandSize w:val="1"/>
      <w:tblStyleColBandSize w:val="1"/>
      <w:tblCellMar>
        <w:top w:w="100" w:type="dxa"/>
        <w:left w:w="100" w:type="dxa"/>
        <w:bottom w:w="100" w:type="dxa"/>
        <w:right w:w="100" w:type="dxa"/>
      </w:tblCellMar>
    </w:tblPr>
  </w:style>
  <w:style w:type="table" w:customStyle="1" w:styleId="a0">
    <w:name w:val="a0"/>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anormal"/>
    <w:tblPr>
      <w:tblStyleRowBandSize w:val="1"/>
      <w:tblStyleColBandSize w:val="1"/>
      <w:tblCellMar>
        <w:top w:w="100" w:type="dxa"/>
        <w:left w:w="100" w:type="dxa"/>
        <w:bottom w:w="100" w:type="dxa"/>
        <w:right w:w="100" w:type="dxa"/>
      </w:tblCellMar>
    </w:tblPr>
  </w:style>
  <w:style w:type="table" w:customStyle="1" w:styleId="a6">
    <w:name w:val="a6"/>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9">
    <w:name w:val="a9"/>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a">
    <w:name w:val="aa"/>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b">
    <w:name w:val="ab"/>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act.org/library/faqs/" TargetMode="External"/><Relationship Id="rId18" Type="http://schemas.openxmlformats.org/officeDocument/2006/relationships/hyperlink" Target="https://care-act.org/resource/care-act-eligibility-criteria-fact-she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re-act.org" TargetMode="External"/><Relationship Id="rId17" Type="http://schemas.openxmlformats.org/officeDocument/2006/relationships/hyperlink" Target="https://care-act.org/resource/volunteer-supporter-toolk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re-act.org/resource/care-act-eligibility-criteria-fact-sheet/" TargetMode="External"/><Relationship Id="rId20" Type="http://schemas.openxmlformats.org/officeDocument/2006/relationships/hyperlink" Target="https://care-act.org/resource/the-care-process-flow-to-treatment-housing-and-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act.org/resource/care-act-communications-toolki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are-act.org/resource/the-care-process-flow-to-treatment-housing-and-suppor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hs.ca.gov/care-act-petitio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act.org/resource/the-care-act-at-a-glanc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9CQ510iRtkjtK+tBO0ueQDT1A==">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</go:docsCustomData>
</go:gDocsCustomXmlDataStorage>
</file>

<file path=customXml/itemProps1.xml><?xml version="1.0" encoding="utf-8"?>
<ds:datastoreItem xmlns:ds="http://schemas.openxmlformats.org/officeDocument/2006/customXml" ds:itemID="{94F1C573-EDA7-4014-BD2F-0986DC3D0F48}">
  <ds:schemaRefs>
    <ds:schemaRef ds:uri="http://schemas.microsoft.com/sharepoint/v3/contenttype/forms"/>
  </ds:schemaRefs>
</ds:datastoreItem>
</file>

<file path=customXml/itemProps2.xml><?xml version="1.0" encoding="utf-8"?>
<ds:datastoreItem xmlns:ds="http://schemas.openxmlformats.org/officeDocument/2006/customXml" ds:itemID="{D5F2312F-3896-46A7-9667-E1BB69B7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F7A93-A637-4CE4-98C3-0BD715B4D6F4}">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cp:lastModifiedBy>
  <cp:revision>45</cp:revision>
  <dcterms:created xsi:type="dcterms:W3CDTF">2024-05-07T18:38:00Z</dcterms:created>
  <dcterms:modified xsi:type="dcterms:W3CDTF">2024-05-17T21:54:00Z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