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554" w:rsidRDefault="00EF3C84" w14:paraId="20ED3D89" w14:textId="0CCDD46F">
      <w:pPr>
        <w:pStyle w:val="Heading1"/>
      </w:pPr>
      <w:r>
        <w:t>S</w:t>
      </w:r>
      <w:r w:rsidR="006477EC">
        <w:t>ocial media</w:t>
      </w:r>
      <w:r>
        <w:t xml:space="preserve"> Guidance</w:t>
      </w:r>
    </w:p>
    <w:p w:rsidR="000E6554" w:rsidRDefault="006477EC" w14:paraId="20ED3D8A" w14:textId="77777777">
      <w:pPr>
        <w:pStyle w:val="Heading2"/>
      </w:pPr>
      <w:bookmarkStart w:name="_heading=h.5ljz33ou6v2q" w:colFirst="0" w:colLast="0" w:id="0"/>
      <w:bookmarkEnd w:id="0"/>
      <w:r>
        <w:t>Overview</w:t>
      </w:r>
    </w:p>
    <w:p w:rsidR="000E6554" w:rsidP="0527D53B" w:rsidRDefault="006477EC" w14:paraId="20ED3D8B" w14:textId="2D01A1CD">
      <w:pPr>
        <w:pBdr>
          <w:top w:val="nil"/>
          <w:left w:val="nil"/>
          <w:bottom w:val="nil"/>
          <w:right w:val="nil"/>
          <w:between w:val="nil"/>
        </w:pBdr>
        <w:spacing w:after="0"/>
      </w:pPr>
      <w:r>
        <w:t xml:space="preserve">The following social media tools have been created to assist you in sharing information about the CARE Act in your county to help expand awareness and utilization </w:t>
      </w:r>
      <w:r w:rsidR="00CF438F">
        <w:t xml:space="preserve">of </w:t>
      </w:r>
      <w:r>
        <w:t>resources. Content has been provided for Facebook, Instagram, LinkedIn, and X (</w:t>
      </w:r>
      <w:r w:rsidR="40A2132F">
        <w:t>280-character</w:t>
      </w:r>
      <w:r>
        <w:t xml:space="preserve"> limit). Incorporating this messaging into your county’s communications is simple with the provided images and copy.</w:t>
      </w:r>
    </w:p>
    <w:p w:rsidR="000E6554" w:rsidRDefault="006477EC" w14:paraId="20ED3D8D" w14:textId="77777777">
      <w:pPr>
        <w:pStyle w:val="Heading2"/>
        <w:spacing w:after="0"/>
      </w:pPr>
      <w:bookmarkStart w:name="_heading=h.2m822eywbgic" w:colFirst="0" w:colLast="0" w:id="1"/>
      <w:bookmarkEnd w:id="1"/>
      <w:r>
        <w:t>Resources</w:t>
      </w:r>
    </w:p>
    <w:p w:rsidR="000E6554" w:rsidP="00C80554" w:rsidRDefault="006477EC" w14:paraId="20ED3D8E" w14:textId="4A5B0FAF">
      <w:pPr>
        <w:rPr>
          <w:b/>
        </w:rPr>
      </w:pPr>
      <w:bookmarkStart w:name="_heading=h.2p2csry" w:colFirst="0" w:colLast="0" w:id="2"/>
      <w:bookmarkEnd w:id="2"/>
      <w:r>
        <w:t xml:space="preserve">We encourage you to use the </w:t>
      </w:r>
      <w:hyperlink w:history="1" r:id="rId11">
        <w:r w:rsidRPr="006336E9">
          <w:rPr>
            <w:rStyle w:val="Hyperlink"/>
          </w:rPr>
          <w:t>CARE Act Communications Toolkit for Counties</w:t>
        </w:r>
      </w:hyperlink>
      <w:r>
        <w:t xml:space="preserve"> for strategic communication recommendations, best practices</w:t>
      </w:r>
      <w:r w:rsidR="00CF438F">
        <w:t>,</w:t>
      </w:r>
      <w:r>
        <w:t xml:space="preserve"> and resources to support your efforts.</w:t>
      </w:r>
    </w:p>
    <w:p w:rsidR="000E6554" w:rsidRDefault="006477EC" w14:paraId="20ED3D90" w14:textId="77777777">
      <w:pPr>
        <w:pStyle w:val="Heading2"/>
      </w:pPr>
      <w:bookmarkStart w:name="_heading=h.ox4817h7bm4i" w:colFirst="0" w:colLast="0" w:id="3"/>
      <w:bookmarkEnd w:id="3"/>
      <w:r>
        <w:t>Images</w:t>
      </w:r>
    </w:p>
    <w:p w:rsidR="000E6554" w:rsidRDefault="006336E9" w14:paraId="20ED3D91" w14:textId="723434D3">
      <w:hyperlink w:history="1" r:id="rId12">
        <w:r w:rsidRPr="006336E9" w:rsidR="006477EC">
          <w:rPr>
            <w:rStyle w:val="Hyperlink"/>
          </w:rPr>
          <w:t>Click here for social media graphics</w:t>
        </w:r>
      </w:hyperlink>
      <w:r w:rsidR="006477EC">
        <w:t xml:space="preserve"> for Facebook, Instagram, LinkedIn, and X. To make the social media images viewable to as many individuals as possible, include alternative text when posting the images to your social media channels. The file name of the graphic can be used for alternative text.</w:t>
      </w:r>
    </w:p>
    <w:p w:rsidR="00CF438F" w:rsidRDefault="00CF438F" w14:paraId="2A05EC1A" w14:textId="77777777">
      <w:pPr>
        <w:spacing w:after="160"/>
        <w:rPr>
          <w:rFonts w:cs="Segoe UI" w:eastAsiaTheme="majorEastAsia"/>
          <w:b/>
          <w:color w:val="306E8D" w:themeColor="accent1"/>
          <w:sz w:val="36"/>
          <w:szCs w:val="36"/>
        </w:rPr>
      </w:pPr>
      <w:bookmarkStart w:name="_heading=h.jr8nr2n4uaax" w:colFirst="0" w:colLast="0" w:id="4"/>
      <w:bookmarkStart w:name="_heading=h.z5pj4vb0shay" w:colFirst="0" w:colLast="0" w:id="5"/>
      <w:bookmarkEnd w:id="4"/>
      <w:bookmarkEnd w:id="5"/>
      <w:r>
        <w:br w:type="page"/>
      </w:r>
    </w:p>
    <w:p w:rsidR="000E6554" w:rsidRDefault="006477EC" w14:paraId="20ED3D93" w14:textId="6F62528D">
      <w:pPr>
        <w:pStyle w:val="Heading2"/>
        <w:pBdr>
          <w:top w:val="nil"/>
          <w:left w:val="nil"/>
          <w:bottom w:val="nil"/>
          <w:right w:val="nil"/>
          <w:between w:val="nil"/>
        </w:pBdr>
        <w:rPr>
          <w:rFonts w:ascii="Arial" w:hAnsi="Arial" w:eastAsia="Arial" w:cs="Arial"/>
          <w:color w:val="245D38"/>
          <w:sz w:val="22"/>
          <w:szCs w:val="22"/>
        </w:rPr>
      </w:pPr>
      <w:r>
        <w:rPr>
          <w:color w:val="306E8D"/>
        </w:rPr>
        <w:lastRenderedPageBreak/>
        <w:t>Content</w:t>
      </w:r>
    </w:p>
    <w:tbl>
      <w:tblPr>
        <w:tblW w:w="132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340"/>
        <w:gridCol w:w="11880"/>
      </w:tblGrid>
      <w:tr w:rsidR="000E6554" w:rsidTr="5422A721" w14:paraId="20ED3D96" w14:textId="77777777">
        <w:trPr>
          <w:trHeight w:val="480"/>
        </w:trPr>
        <w:tc>
          <w:tcPr>
            <w:tcW w:w="1340" w:type="dxa"/>
            <w:tcBorders>
              <w:top w:val="single" w:color="CCCCCC" w:sz="8" w:space="0"/>
              <w:left w:val="single" w:color="CCCCCC" w:sz="8" w:space="0"/>
              <w:bottom w:val="single" w:color="CCCCCC" w:sz="8" w:space="0"/>
              <w:right w:val="single" w:color="CCCCCC" w:sz="8" w:space="0"/>
            </w:tcBorders>
            <w:shd w:val="clear" w:color="auto" w:fill="306E8D" w:themeFill="accent1"/>
            <w:tcMar>
              <w:top w:w="100" w:type="dxa"/>
              <w:left w:w="100" w:type="dxa"/>
              <w:bottom w:w="100" w:type="dxa"/>
              <w:right w:w="100" w:type="dxa"/>
            </w:tcMar>
          </w:tcPr>
          <w:p w:rsidR="000E6554" w:rsidRDefault="006477EC" w14:paraId="20ED3D94" w14:textId="77777777">
            <w:pPr>
              <w:spacing w:after="0" w:line="240" w:lineRule="auto"/>
              <w:rPr>
                <w:color w:val="FFFFFF"/>
              </w:rPr>
            </w:pPr>
            <w:r>
              <w:rPr>
                <w:color w:val="FFFFFF"/>
              </w:rPr>
              <w:t>Outlet</w:t>
            </w:r>
          </w:p>
        </w:tc>
        <w:tc>
          <w:tcPr>
            <w:tcW w:w="11880" w:type="dxa"/>
            <w:tcBorders>
              <w:top w:val="single" w:color="CCCCCC" w:sz="8" w:space="0"/>
              <w:left w:val="single" w:color="CCCCCC" w:sz="8" w:space="0"/>
              <w:bottom w:val="single" w:color="CCCCCC" w:sz="8" w:space="0"/>
              <w:right w:val="single" w:color="CCCCCC" w:sz="8" w:space="0"/>
            </w:tcBorders>
            <w:shd w:val="clear" w:color="auto" w:fill="306E8D" w:themeFill="accent1"/>
            <w:tcMar>
              <w:top w:w="100" w:type="dxa"/>
              <w:left w:w="100" w:type="dxa"/>
              <w:bottom w:w="100" w:type="dxa"/>
              <w:right w:w="100" w:type="dxa"/>
            </w:tcMar>
          </w:tcPr>
          <w:p w:rsidR="000E6554" w:rsidRDefault="006477EC" w14:paraId="20ED3D95" w14:textId="77777777">
            <w:pPr>
              <w:spacing w:after="0" w:line="240" w:lineRule="auto"/>
              <w:rPr>
                <w:color w:val="FFFFFF"/>
              </w:rPr>
            </w:pPr>
            <w:r>
              <w:rPr>
                <w:color w:val="FFFFFF"/>
              </w:rPr>
              <w:t>English</w:t>
            </w:r>
          </w:p>
        </w:tc>
      </w:tr>
      <w:tr w:rsidR="000E6554" w:rsidTr="5422A721" w14:paraId="20ED3D98" w14:textId="77777777">
        <w:trPr>
          <w:trHeight w:val="480"/>
        </w:trPr>
        <w:tc>
          <w:tcPr>
            <w:tcW w:w="13220" w:type="dxa"/>
            <w:gridSpan w:val="2"/>
            <w:tcBorders>
              <w:top w:val="single" w:color="CCCCCC" w:sz="8" w:space="0"/>
              <w:left w:val="single" w:color="CCCCCC" w:sz="8" w:space="0"/>
              <w:bottom w:val="single" w:color="CCCCCC" w:sz="8" w:space="0"/>
              <w:right w:val="single" w:color="CCCCCC" w:sz="8" w:space="0"/>
            </w:tcBorders>
            <w:shd w:val="clear" w:color="auto" w:fill="CFE4EE" w:themeFill="accent1" w:themeFillTint="33"/>
            <w:tcMar>
              <w:top w:w="100" w:type="dxa"/>
              <w:left w:w="100" w:type="dxa"/>
              <w:bottom w:w="100" w:type="dxa"/>
              <w:right w:w="100" w:type="dxa"/>
            </w:tcMar>
          </w:tcPr>
          <w:p w:rsidR="000E6554" w:rsidRDefault="006477EC" w14:paraId="20ED3D97" w14:textId="77777777">
            <w:pPr>
              <w:spacing w:after="0" w:line="240" w:lineRule="auto"/>
              <w:rPr>
                <w:b/>
              </w:rPr>
            </w:pPr>
            <w:r>
              <w:rPr>
                <w:b/>
              </w:rPr>
              <w:t>Message 1 - General</w:t>
            </w:r>
          </w:p>
        </w:tc>
      </w:tr>
      <w:tr w:rsidR="000E6554" w:rsidTr="5422A721" w14:paraId="20ED3D9D" w14:textId="77777777">
        <w:trPr>
          <w:trHeight w:val="480"/>
        </w:trPr>
        <w:tc>
          <w:tcPr>
            <w:tcW w:w="134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RDefault="006477EC" w14:paraId="20ED3D99" w14:textId="59F7566F">
            <w:pPr>
              <w:spacing w:after="0" w:line="240" w:lineRule="auto"/>
            </w:pPr>
            <w:r>
              <w:t>Facebook</w:t>
            </w:r>
            <w:r w:rsidR="0017341A">
              <w:t>,</w:t>
            </w:r>
          </w:p>
          <w:p w:rsidR="000E6554" w:rsidRDefault="006477EC" w14:paraId="20ED3D9A" w14:textId="56C30001">
            <w:pPr>
              <w:spacing w:after="0" w:line="240" w:lineRule="auto"/>
            </w:pPr>
            <w:r>
              <w:t>Instagram</w:t>
            </w:r>
            <w:r w:rsidR="0017341A">
              <w:t>,</w:t>
            </w:r>
            <w:r w:rsidR="00DA70CA">
              <w:t xml:space="preserve"> </w:t>
            </w:r>
          </w:p>
          <w:p w:rsidR="000E6554" w:rsidRDefault="006477EC" w14:paraId="20ED3D9B" w14:textId="77777777">
            <w:pPr>
              <w:spacing w:after="0" w:line="240" w:lineRule="auto"/>
            </w:pPr>
            <w:r>
              <w:t>LinkedIn</w:t>
            </w:r>
          </w:p>
        </w:tc>
        <w:tc>
          <w:tcPr>
            <w:tcW w:w="1188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RDefault="006477EC" w14:paraId="20ED3D9C" w14:textId="473521E4">
            <w:pPr>
              <w:spacing w:after="0" w:line="240" w:lineRule="auto"/>
            </w:pPr>
            <w:r w:rsidR="006477EC">
              <w:rPr/>
              <w:t>(</w:t>
            </w:r>
            <w:r w:rsidRPr="5422A721" w:rsidR="006477EC">
              <w:rPr>
                <w:highlight w:val="yellow"/>
              </w:rPr>
              <w:t>YOUR COUNTY</w:t>
            </w:r>
            <w:r w:rsidR="006477EC">
              <w:rPr/>
              <w:t xml:space="preserve">) has a new resource to help </w:t>
            </w:r>
            <w:r w:rsidR="7122FA58">
              <w:rPr/>
              <w:t xml:space="preserve">eligible </w:t>
            </w:r>
            <w:r w:rsidR="02501021">
              <w:rPr/>
              <w:t xml:space="preserve">adults with </w:t>
            </w:r>
            <w:r w:rsidR="4B8F6C62">
              <w:rPr/>
              <w:t>schizophrenia spectrum or other psychotic disorders</w:t>
            </w:r>
            <w:r w:rsidR="006477EC">
              <w:rPr/>
              <w:t>. The #CAREAct provides treatment</w:t>
            </w:r>
            <w:r w:rsidR="00B40225">
              <w:rPr/>
              <w:t>, housing</w:t>
            </w:r>
            <w:r w:rsidR="2106F609">
              <w:rPr/>
              <w:t>,</w:t>
            </w:r>
            <w:r w:rsidR="006477EC">
              <w:rPr/>
              <w:t xml:space="preserve"> and</w:t>
            </w:r>
            <w:r w:rsidR="624BD48B">
              <w:rPr/>
              <w:t xml:space="preserve"> community</w:t>
            </w:r>
            <w:r w:rsidR="006477EC">
              <w:rPr/>
              <w:t xml:space="preserve"> support. It aims to prevent incarceration and homelessness. </w:t>
            </w:r>
            <w:r w:rsidR="006477EC">
              <w:rPr/>
              <w:t>We’re</w:t>
            </w:r>
            <w:r w:rsidR="006477EC">
              <w:rPr/>
              <w:t xml:space="preserve"> now accepting petitions</w:t>
            </w:r>
            <w:r w:rsidR="00F25C94">
              <w:rPr/>
              <w:t>. Learn more here:</w:t>
            </w:r>
            <w:r w:rsidR="006477EC">
              <w:rPr/>
              <w:t xml:space="preserve"> (</w:t>
            </w:r>
            <w:r w:rsidRPr="5422A721" w:rsidR="006477EC">
              <w:rPr>
                <w:highlight w:val="yellow"/>
              </w:rPr>
              <w:t>YOUR WEBSITE</w:t>
            </w:r>
            <w:r w:rsidR="006477EC">
              <w:rPr/>
              <w:t>)</w:t>
            </w:r>
          </w:p>
        </w:tc>
      </w:tr>
      <w:tr w:rsidR="000E6554" w:rsidTr="5422A721" w14:paraId="20ED3DA0" w14:textId="77777777">
        <w:trPr>
          <w:trHeight w:val="480"/>
        </w:trPr>
        <w:tc>
          <w:tcPr>
            <w:tcW w:w="134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RDefault="006477EC" w14:paraId="20ED3D9E" w14:textId="77777777">
            <w:pPr>
              <w:spacing w:after="0" w:line="240" w:lineRule="auto"/>
            </w:pPr>
            <w:r>
              <w:t>X</w:t>
            </w:r>
          </w:p>
        </w:tc>
        <w:tc>
          <w:tcPr>
            <w:tcW w:w="1188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P="33E64886" w:rsidRDefault="03AE5652" w14:paraId="20ED3D9F" w14:textId="5F7B67EB">
            <w:pPr>
              <w:spacing w:after="0" w:line="240" w:lineRule="auto"/>
            </w:pPr>
            <w:r w:rsidR="03AE5652">
              <w:rPr/>
              <w:t>#MentalHealth matters. (</w:t>
            </w:r>
            <w:r w:rsidRPr="5422A721" w:rsidR="03AE5652">
              <w:rPr>
                <w:highlight w:val="yellow"/>
              </w:rPr>
              <w:t>YOUR COUNTY</w:t>
            </w:r>
            <w:r w:rsidR="03AE5652">
              <w:rPr/>
              <w:t xml:space="preserve">) is now offering CARE to connect </w:t>
            </w:r>
            <w:r w:rsidR="49D3DBE0">
              <w:rPr/>
              <w:t xml:space="preserve">eligible </w:t>
            </w:r>
            <w:r w:rsidR="49D3DBE0">
              <w:rPr/>
              <w:t>adults</w:t>
            </w:r>
            <w:r w:rsidR="49D3DBE0">
              <w:rPr/>
              <w:t xml:space="preserve"> with</w:t>
            </w:r>
            <w:r w:rsidR="03AE5652">
              <w:rPr/>
              <w:t xml:space="preserve"> schizophrenia spectrum or other psychotic disorders to treatment, housing, and community support. Learn more about the #CAREAct here: (</w:t>
            </w:r>
            <w:r w:rsidRPr="5422A721" w:rsidR="03AE5652">
              <w:rPr>
                <w:highlight w:val="yellow"/>
              </w:rPr>
              <w:t>YOUR WEBSITE</w:t>
            </w:r>
            <w:r w:rsidR="03AE5652">
              <w:rPr/>
              <w:t>)</w:t>
            </w:r>
          </w:p>
        </w:tc>
      </w:tr>
      <w:tr w:rsidR="000E6554" w:rsidTr="5422A721" w14:paraId="20ED3DA2" w14:textId="77777777">
        <w:trPr>
          <w:trHeight w:val="400"/>
        </w:trPr>
        <w:tc>
          <w:tcPr>
            <w:tcW w:w="13220" w:type="dxa"/>
            <w:gridSpan w:val="2"/>
            <w:tcBorders>
              <w:top w:val="single" w:color="CCCCCC" w:sz="8" w:space="0"/>
              <w:left w:val="single" w:color="CCCCCC" w:sz="8" w:space="0"/>
              <w:bottom w:val="single" w:color="CCCCCC" w:sz="8" w:space="0"/>
              <w:right w:val="single" w:color="CCCCCC" w:sz="8" w:space="0"/>
            </w:tcBorders>
            <w:shd w:val="clear" w:color="auto" w:fill="CFE4EE" w:themeFill="accent1" w:themeFillTint="33"/>
            <w:tcMar>
              <w:top w:w="100" w:type="dxa"/>
              <w:left w:w="100" w:type="dxa"/>
              <w:bottom w:w="100" w:type="dxa"/>
              <w:right w:w="100" w:type="dxa"/>
            </w:tcMar>
          </w:tcPr>
          <w:p w:rsidR="000E6554" w:rsidRDefault="006477EC" w14:paraId="20ED3DA1" w14:textId="5AF338CA">
            <w:pPr>
              <w:pBdr>
                <w:top w:val="nil"/>
                <w:left w:val="nil"/>
                <w:bottom w:val="nil"/>
                <w:right w:val="nil"/>
                <w:between w:val="nil"/>
              </w:pBdr>
              <w:spacing w:after="0" w:line="240" w:lineRule="auto"/>
              <w:rPr>
                <w:b/>
              </w:rPr>
            </w:pPr>
            <w:r>
              <w:rPr>
                <w:b/>
              </w:rPr>
              <w:t xml:space="preserve">Message 2 </w:t>
            </w:r>
            <w:r w:rsidR="00DA70CA">
              <w:rPr>
                <w:b/>
              </w:rPr>
              <w:t>–</w:t>
            </w:r>
            <w:r>
              <w:rPr>
                <w:b/>
              </w:rPr>
              <w:t xml:space="preserve"> General</w:t>
            </w:r>
          </w:p>
        </w:tc>
      </w:tr>
      <w:tr w:rsidR="000E6554" w:rsidTr="5422A721" w14:paraId="20ED3DA7" w14:textId="77777777">
        <w:tc>
          <w:tcPr>
            <w:tcW w:w="134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DA70CA" w:rsidP="00DA70CA" w:rsidRDefault="00DA70CA" w14:paraId="3AA82D9D" w14:textId="77777777">
            <w:pPr>
              <w:spacing w:after="0" w:line="240" w:lineRule="auto"/>
            </w:pPr>
            <w:r>
              <w:t>Facebook,</w:t>
            </w:r>
          </w:p>
          <w:p w:rsidR="00DA70CA" w:rsidP="00DA70CA" w:rsidRDefault="00DA70CA" w14:paraId="60EAB766" w14:textId="77777777">
            <w:pPr>
              <w:spacing w:after="0" w:line="240" w:lineRule="auto"/>
            </w:pPr>
            <w:r>
              <w:t xml:space="preserve">Instagram, </w:t>
            </w:r>
          </w:p>
          <w:p w:rsidR="000E6554" w:rsidP="00DA70CA" w:rsidRDefault="00DA70CA" w14:paraId="20ED3DA5" w14:textId="278ABC51">
            <w:pPr>
              <w:spacing w:after="0" w:line="240" w:lineRule="auto"/>
            </w:pPr>
            <w:r>
              <w:t>LinkedIn</w:t>
            </w:r>
          </w:p>
        </w:tc>
        <w:tc>
          <w:tcPr>
            <w:tcW w:w="1188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RDefault="006477EC" w14:paraId="20ED3DA6" w14:textId="4FB6D948">
            <w:pPr>
              <w:spacing w:after="0" w:line="240" w:lineRule="auto"/>
            </w:pPr>
            <w:r>
              <w:t>The #CAREAct focuses</w:t>
            </w:r>
            <w:r w:rsidR="00BA4DC7">
              <w:t xml:space="preserve"> on</w:t>
            </w:r>
            <w:r>
              <w:t xml:space="preserve"> </w:t>
            </w:r>
            <w:r w:rsidRPr="70C420AF" w:rsidR="00ED2E56">
              <w:rPr>
                <w:highlight w:val="yellow"/>
              </w:rPr>
              <w:t>(</w:t>
            </w:r>
            <w:r w:rsidRPr="70C420AF" w:rsidR="00BA4DC7">
              <w:rPr>
                <w:highlight w:val="yellow"/>
              </w:rPr>
              <w:t>YOUR COUNTY</w:t>
            </w:r>
            <w:r w:rsidRPr="70C420AF" w:rsidR="00750FF7">
              <w:rPr>
                <w:highlight w:val="yellow"/>
              </w:rPr>
              <w:t>)</w:t>
            </w:r>
            <w:r w:rsidR="00750FF7">
              <w:t xml:space="preserve"> </w:t>
            </w:r>
            <w:r w:rsidR="4E8203F4">
              <w:t xml:space="preserve">people </w:t>
            </w:r>
            <w:r w:rsidR="00750FF7">
              <w:t xml:space="preserve">who </w:t>
            </w:r>
            <w:r>
              <w:t>most need</w:t>
            </w:r>
            <w:r w:rsidR="00750FF7">
              <w:t xml:space="preserve"> our support</w:t>
            </w:r>
            <w:r>
              <w:t>. It's not just mental health treatment. It creates a foundation for recovery with comprehensive support. Learn more here</w:t>
            </w:r>
            <w:r w:rsidR="00BA4DC7">
              <w:t>:</w:t>
            </w:r>
            <w:r>
              <w:t xml:space="preserve"> (</w:t>
            </w:r>
            <w:r w:rsidRPr="70C420AF">
              <w:rPr>
                <w:highlight w:val="yellow"/>
              </w:rPr>
              <w:t>YOUR WEBSITE</w:t>
            </w:r>
            <w:r>
              <w:t>).</w:t>
            </w:r>
          </w:p>
        </w:tc>
      </w:tr>
      <w:tr w:rsidR="000E6554" w:rsidTr="5422A721" w14:paraId="20ED3DAA" w14:textId="77777777">
        <w:tc>
          <w:tcPr>
            <w:tcW w:w="134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RDefault="006477EC" w14:paraId="20ED3DA8" w14:textId="77777777">
            <w:pPr>
              <w:spacing w:after="0" w:line="240" w:lineRule="auto"/>
            </w:pPr>
            <w:r>
              <w:t>X</w:t>
            </w:r>
          </w:p>
        </w:tc>
        <w:tc>
          <w:tcPr>
            <w:tcW w:w="1188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RDefault="00BA4DC7" w14:paraId="20ED3DA9" w14:textId="60ABE979">
            <w:pPr>
              <w:spacing w:after="0" w:line="240" w:lineRule="auto"/>
            </w:pPr>
            <w:r>
              <w:t xml:space="preserve">The #CAREAct focuses on </w:t>
            </w:r>
            <w:r w:rsidRPr="70C420AF">
              <w:rPr>
                <w:highlight w:val="yellow"/>
              </w:rPr>
              <w:t>(YOUR COUNTY)</w:t>
            </w:r>
            <w:r>
              <w:t xml:space="preserve"> </w:t>
            </w:r>
            <w:r w:rsidR="275F67A2">
              <w:t xml:space="preserve">people </w:t>
            </w:r>
            <w:r>
              <w:t xml:space="preserve">who most need our support. </w:t>
            </w:r>
            <w:r w:rsidR="006477EC">
              <w:t>It's not just mental health treatment. It creates a foundation for recovery with comprehensive support. Learn more here</w:t>
            </w:r>
            <w:r w:rsidR="00D54A0E">
              <w:t>:</w:t>
            </w:r>
            <w:r w:rsidR="006477EC">
              <w:t xml:space="preserve"> (</w:t>
            </w:r>
            <w:r w:rsidRPr="70C420AF" w:rsidR="006477EC">
              <w:rPr>
                <w:highlight w:val="yellow"/>
              </w:rPr>
              <w:t>YOUR WEBSITE</w:t>
            </w:r>
            <w:r w:rsidR="006477EC">
              <w:t>).</w:t>
            </w:r>
          </w:p>
        </w:tc>
      </w:tr>
      <w:tr w:rsidR="000E6554" w:rsidTr="5422A721" w14:paraId="20ED3DAC" w14:textId="77777777">
        <w:tc>
          <w:tcPr>
            <w:tcW w:w="13220" w:type="dxa"/>
            <w:gridSpan w:val="2"/>
            <w:tcBorders>
              <w:top w:val="single" w:color="CCCCCC" w:sz="8" w:space="0"/>
              <w:left w:val="single" w:color="CCCCCC" w:sz="8" w:space="0"/>
              <w:bottom w:val="single" w:color="CCCCCC" w:sz="8" w:space="0"/>
              <w:right w:val="single" w:color="CCCCCC" w:sz="8" w:space="0"/>
            </w:tcBorders>
            <w:shd w:val="clear" w:color="auto" w:fill="CFE4EE" w:themeFill="accent1" w:themeFillTint="33"/>
            <w:tcMar>
              <w:top w:w="100" w:type="dxa"/>
              <w:left w:w="100" w:type="dxa"/>
              <w:bottom w:w="100" w:type="dxa"/>
              <w:right w:w="100" w:type="dxa"/>
            </w:tcMar>
          </w:tcPr>
          <w:p w:rsidR="000E6554" w:rsidRDefault="006477EC" w14:paraId="20ED3DAB" w14:textId="77777777">
            <w:pPr>
              <w:spacing w:after="0" w:line="240" w:lineRule="auto"/>
              <w:rPr>
                <w:b/>
              </w:rPr>
            </w:pPr>
            <w:r>
              <w:rPr>
                <w:b/>
              </w:rPr>
              <w:t>Message 3 - Eligibility</w:t>
            </w:r>
          </w:p>
        </w:tc>
      </w:tr>
      <w:tr w:rsidR="000E6554" w:rsidTr="5422A721" w14:paraId="20ED3DB1" w14:textId="77777777">
        <w:tc>
          <w:tcPr>
            <w:tcW w:w="134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DA70CA" w:rsidP="00DA70CA" w:rsidRDefault="00DA70CA" w14:paraId="39A7DB8A" w14:textId="77777777">
            <w:pPr>
              <w:spacing w:after="0" w:line="240" w:lineRule="auto"/>
            </w:pPr>
            <w:r>
              <w:lastRenderedPageBreak/>
              <w:t>Facebook,</w:t>
            </w:r>
          </w:p>
          <w:p w:rsidR="00DA70CA" w:rsidP="00DA70CA" w:rsidRDefault="00DA70CA" w14:paraId="779E0789" w14:textId="77777777">
            <w:pPr>
              <w:spacing w:after="0" w:line="240" w:lineRule="auto"/>
            </w:pPr>
            <w:r>
              <w:t xml:space="preserve">Instagram, </w:t>
            </w:r>
          </w:p>
          <w:p w:rsidR="000E6554" w:rsidP="00DA70CA" w:rsidRDefault="00DA70CA" w14:paraId="20ED3DAF" w14:textId="0493FAC6">
            <w:pPr>
              <w:spacing w:after="0" w:line="240" w:lineRule="auto"/>
            </w:pPr>
            <w:r>
              <w:t>LinkedIn</w:t>
            </w:r>
          </w:p>
        </w:tc>
        <w:tc>
          <w:tcPr>
            <w:tcW w:w="1188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P="3E641FE1" w:rsidRDefault="006477EC" w14:paraId="20ED3DB0" w14:textId="667760DE">
            <w:pPr>
              <w:spacing w:after="0" w:line="240" w:lineRule="auto"/>
            </w:pPr>
            <w:r w:rsidR="006477EC">
              <w:rPr/>
              <w:t xml:space="preserve">Have you heard of </w:t>
            </w:r>
            <w:r w:rsidR="006477EC">
              <w:rPr/>
              <w:t>the #</w:t>
            </w:r>
            <w:r w:rsidR="006477EC">
              <w:rPr/>
              <w:t xml:space="preserve">CAREAct? </w:t>
            </w:r>
            <w:r w:rsidR="006477EC">
              <w:rPr/>
              <w:t>It’s</w:t>
            </w:r>
            <w:r w:rsidR="006477EC">
              <w:rPr/>
              <w:t xml:space="preserve"> </w:t>
            </w:r>
            <w:r w:rsidR="0696060E">
              <w:rPr/>
              <w:t>a new</w:t>
            </w:r>
            <w:r w:rsidR="006477EC">
              <w:rPr/>
              <w:t xml:space="preserve"> California initiative </w:t>
            </w:r>
            <w:r w:rsidR="540264A3">
              <w:rPr/>
              <w:t xml:space="preserve">to </w:t>
            </w:r>
            <w:r w:rsidR="006477EC">
              <w:rPr/>
              <w:t>help</w:t>
            </w:r>
            <w:r w:rsidR="2B8FAA4C">
              <w:rPr/>
              <w:t xml:space="preserve"> provide essential services to</w:t>
            </w:r>
            <w:r w:rsidR="006477EC">
              <w:rPr/>
              <w:t xml:space="preserve"> </w:t>
            </w:r>
            <w:r w:rsidR="308A2887">
              <w:rPr/>
              <w:t xml:space="preserve">eligible </w:t>
            </w:r>
            <w:r w:rsidR="5D23C74B">
              <w:rPr/>
              <w:t xml:space="preserve">adults with </w:t>
            </w:r>
            <w:r w:rsidR="66C95E31">
              <w:rPr/>
              <w:t>schizophrenia spectrum or other psychotic disorders</w:t>
            </w:r>
            <w:r w:rsidR="006477EC">
              <w:rPr/>
              <w:t xml:space="preserve">. And </w:t>
            </w:r>
            <w:r w:rsidR="006477EC">
              <w:rPr/>
              <w:t>it’s</w:t>
            </w:r>
            <w:r w:rsidR="006477EC">
              <w:rPr/>
              <w:t xml:space="preserve"> now available in (</w:t>
            </w:r>
            <w:r w:rsidRPr="5422A721" w:rsidR="006477EC">
              <w:rPr>
                <w:highlight w:val="yellow"/>
              </w:rPr>
              <w:t>YOUR COUNTY</w:t>
            </w:r>
            <w:r w:rsidR="006477EC">
              <w:rPr/>
              <w:t>). Learn more about it here</w:t>
            </w:r>
            <w:r w:rsidR="00D54A0E">
              <w:rPr/>
              <w:t>:</w:t>
            </w:r>
            <w:r w:rsidR="006477EC">
              <w:rPr/>
              <w:t xml:space="preserve"> (</w:t>
            </w:r>
            <w:r w:rsidRPr="5422A721" w:rsidR="006477EC">
              <w:rPr>
                <w:highlight w:val="yellow"/>
              </w:rPr>
              <w:t>YOUR WEBSITE</w:t>
            </w:r>
            <w:r w:rsidR="006477EC">
              <w:rPr/>
              <w:t>).</w:t>
            </w:r>
          </w:p>
        </w:tc>
      </w:tr>
      <w:tr w:rsidR="000E6554" w:rsidTr="5422A721" w14:paraId="20ED3DB6" w14:textId="77777777">
        <w:tc>
          <w:tcPr>
            <w:tcW w:w="134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RDefault="006477EC" w14:paraId="20ED3DB2" w14:textId="77777777">
            <w:pPr>
              <w:spacing w:after="0" w:line="240" w:lineRule="auto"/>
            </w:pPr>
            <w:r>
              <w:t>X</w:t>
            </w:r>
          </w:p>
        </w:tc>
        <w:tc>
          <w:tcPr>
            <w:tcW w:w="1188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P="33E64886" w:rsidRDefault="712888CA" w14:paraId="20ED3DB5" w14:textId="0CCE7E2B">
            <w:pPr>
              <w:spacing w:after="0" w:line="240" w:lineRule="auto"/>
            </w:pPr>
            <w:r w:rsidR="712888CA">
              <w:rPr/>
              <w:t xml:space="preserve">Have you heard of </w:t>
            </w:r>
            <w:r w:rsidR="712888CA">
              <w:rPr/>
              <w:t>the #</w:t>
            </w:r>
            <w:r w:rsidR="712888CA">
              <w:rPr/>
              <w:t xml:space="preserve">CAREAct? </w:t>
            </w:r>
            <w:r w:rsidR="712888CA">
              <w:rPr/>
              <w:t>It’s</w:t>
            </w:r>
            <w:r w:rsidR="712888CA">
              <w:rPr/>
              <w:t xml:space="preserve"> a California initiative to provide essential services to </w:t>
            </w:r>
            <w:r w:rsidR="1EF5AC87">
              <w:rPr/>
              <w:t xml:space="preserve">eligible </w:t>
            </w:r>
            <w:r w:rsidR="712888CA">
              <w:rPr/>
              <w:t xml:space="preserve">adults with schizophrenia spectrum or other psychotic disorders. And </w:t>
            </w:r>
            <w:r w:rsidR="712888CA">
              <w:rPr/>
              <w:t>it’s</w:t>
            </w:r>
            <w:r w:rsidR="712888CA">
              <w:rPr/>
              <w:t xml:space="preserve"> now available in (</w:t>
            </w:r>
            <w:r w:rsidRPr="5422A721" w:rsidR="712888CA">
              <w:rPr>
                <w:highlight w:val="yellow"/>
              </w:rPr>
              <w:t>YOUR COUNTY</w:t>
            </w:r>
            <w:r w:rsidR="712888CA">
              <w:rPr/>
              <w:t>). See details here: (</w:t>
            </w:r>
            <w:r w:rsidRPr="5422A721" w:rsidR="712888CA">
              <w:rPr>
                <w:highlight w:val="yellow"/>
              </w:rPr>
              <w:t>YOUR WEBSITE</w:t>
            </w:r>
            <w:r w:rsidR="712888CA">
              <w:rPr/>
              <w:t>).</w:t>
            </w:r>
          </w:p>
        </w:tc>
      </w:tr>
      <w:tr w:rsidR="000E6554" w:rsidTr="5422A721" w14:paraId="20ED3DB8" w14:textId="77777777">
        <w:trPr>
          <w:trHeight w:val="440"/>
        </w:trPr>
        <w:tc>
          <w:tcPr>
            <w:tcW w:w="13220" w:type="dxa"/>
            <w:gridSpan w:val="2"/>
            <w:tcBorders>
              <w:top w:val="single" w:color="CCCCCC" w:sz="8" w:space="0"/>
              <w:left w:val="single" w:color="CCCCCC" w:sz="8" w:space="0"/>
              <w:bottom w:val="single" w:color="CCCCCC" w:sz="8" w:space="0"/>
              <w:right w:val="single" w:color="CCCCCC" w:sz="8" w:space="0"/>
            </w:tcBorders>
            <w:shd w:val="clear" w:color="auto" w:fill="CFE4EE" w:themeFill="accent1" w:themeFillTint="33"/>
            <w:tcMar>
              <w:top w:w="100" w:type="dxa"/>
              <w:left w:w="100" w:type="dxa"/>
              <w:bottom w:w="100" w:type="dxa"/>
              <w:right w:w="100" w:type="dxa"/>
            </w:tcMar>
          </w:tcPr>
          <w:p w:rsidR="000E6554" w:rsidRDefault="006477EC" w14:paraId="20ED3DB7" w14:textId="630EBAF6">
            <w:pPr>
              <w:spacing w:after="0" w:line="240" w:lineRule="auto"/>
              <w:rPr>
                <w:b/>
              </w:rPr>
            </w:pPr>
            <w:r>
              <w:rPr>
                <w:b/>
              </w:rPr>
              <w:t xml:space="preserve">Message 4 </w:t>
            </w:r>
            <w:r w:rsidR="00DA70CA">
              <w:rPr>
                <w:b/>
              </w:rPr>
              <w:t>–</w:t>
            </w:r>
            <w:r>
              <w:rPr>
                <w:b/>
              </w:rPr>
              <w:t xml:space="preserve"> Goals</w:t>
            </w:r>
          </w:p>
        </w:tc>
      </w:tr>
      <w:tr w:rsidR="000E6554" w:rsidTr="5422A721" w14:paraId="20ED3DBD" w14:textId="77777777">
        <w:trPr>
          <w:trHeight w:val="440"/>
        </w:trPr>
        <w:tc>
          <w:tcPr>
            <w:tcW w:w="134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DA70CA" w:rsidP="00DA70CA" w:rsidRDefault="00DA70CA" w14:paraId="187020FC" w14:textId="77777777">
            <w:pPr>
              <w:spacing w:after="0" w:line="240" w:lineRule="auto"/>
            </w:pPr>
            <w:r>
              <w:t>Facebook,</w:t>
            </w:r>
          </w:p>
          <w:p w:rsidR="00DA70CA" w:rsidP="00DA70CA" w:rsidRDefault="00DA70CA" w14:paraId="20AE22DD" w14:textId="77777777">
            <w:pPr>
              <w:spacing w:after="0" w:line="240" w:lineRule="auto"/>
            </w:pPr>
            <w:r>
              <w:t xml:space="preserve">Instagram, </w:t>
            </w:r>
          </w:p>
          <w:p w:rsidR="000E6554" w:rsidP="00DA70CA" w:rsidRDefault="00DA70CA" w14:paraId="20ED3DBB" w14:textId="537C3E6B">
            <w:pPr>
              <w:spacing w:after="0" w:line="240" w:lineRule="auto"/>
            </w:pPr>
            <w:r>
              <w:t>LinkedIn</w:t>
            </w:r>
          </w:p>
        </w:tc>
        <w:tc>
          <w:tcPr>
            <w:tcW w:w="1188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P="3E641FE1" w:rsidRDefault="006477EC" w14:paraId="20ED3DBC" w14:textId="02B3426C">
            <w:pPr>
              <w:spacing w:after="0" w:line="240" w:lineRule="auto"/>
            </w:pPr>
            <w:r w:rsidR="006477EC">
              <w:rPr/>
              <w:t xml:space="preserve">A California with fewer people on the street, behind bars, and hospitalized with mental illness. </w:t>
            </w:r>
            <w:r w:rsidR="006477EC">
              <w:rPr/>
              <w:t>That’s</w:t>
            </w:r>
            <w:r w:rsidR="006477EC">
              <w:rPr/>
              <w:t xml:space="preserve"> one of the goals of </w:t>
            </w:r>
            <w:r w:rsidR="006477EC">
              <w:rPr/>
              <w:t>the #</w:t>
            </w:r>
            <w:r w:rsidR="006477EC">
              <w:rPr/>
              <w:t xml:space="preserve">CAREAct. CARE aims to connect </w:t>
            </w:r>
            <w:r w:rsidR="06778F89">
              <w:rPr/>
              <w:t xml:space="preserve">eligible </w:t>
            </w:r>
            <w:r w:rsidR="6639CD2E">
              <w:rPr/>
              <w:t xml:space="preserve">adults with </w:t>
            </w:r>
            <w:r w:rsidR="5BB6619E">
              <w:rPr/>
              <w:t>schizophrenia spectrum or other psychotic disorders</w:t>
            </w:r>
            <w:r w:rsidR="006477EC">
              <w:rPr/>
              <w:t xml:space="preserve"> to much-needed services and support. Learn more about it here</w:t>
            </w:r>
            <w:r w:rsidR="00441AFF">
              <w:rPr/>
              <w:t>:</w:t>
            </w:r>
            <w:r w:rsidR="006477EC">
              <w:rPr/>
              <w:t xml:space="preserve"> (</w:t>
            </w:r>
            <w:r w:rsidRPr="5422A721" w:rsidR="006477EC">
              <w:rPr>
                <w:highlight w:val="yellow"/>
              </w:rPr>
              <w:t>YOUR WEBSITE</w:t>
            </w:r>
            <w:r w:rsidR="006477EC">
              <w:rPr/>
              <w:t>).</w:t>
            </w:r>
          </w:p>
        </w:tc>
      </w:tr>
      <w:tr w:rsidR="000E6554" w:rsidTr="5422A721" w14:paraId="20ED3DC0" w14:textId="77777777">
        <w:trPr>
          <w:trHeight w:val="440"/>
        </w:trPr>
        <w:tc>
          <w:tcPr>
            <w:tcW w:w="134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RDefault="006477EC" w14:paraId="20ED3DBE" w14:textId="77777777">
            <w:pPr>
              <w:spacing w:after="0" w:line="240" w:lineRule="auto"/>
            </w:pPr>
            <w:r>
              <w:t>X</w:t>
            </w:r>
          </w:p>
        </w:tc>
        <w:tc>
          <w:tcPr>
            <w:tcW w:w="1188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RDefault="006477EC" w14:paraId="20ED3DBF" w14:textId="78B2DBFE">
            <w:pPr>
              <w:spacing w:after="0" w:line="240" w:lineRule="auto"/>
            </w:pPr>
            <w:r>
              <w:t>A California with fewer people on the street, behind bars, and hospitalized with mental illness. That’s one of the goals of the #CAREAct. Learn more about it here</w:t>
            </w:r>
            <w:r w:rsidR="00441AFF">
              <w:t>:</w:t>
            </w:r>
            <w:r>
              <w:t xml:space="preserve"> (</w:t>
            </w:r>
            <w:r>
              <w:rPr>
                <w:highlight w:val="yellow"/>
              </w:rPr>
              <w:t>YOUR WEBSITE</w:t>
            </w:r>
            <w:r>
              <w:t>).</w:t>
            </w:r>
          </w:p>
        </w:tc>
      </w:tr>
      <w:tr w:rsidR="000E6554" w:rsidTr="5422A721" w14:paraId="20ED3DC2" w14:textId="77777777">
        <w:trPr>
          <w:trHeight w:val="440"/>
        </w:trPr>
        <w:tc>
          <w:tcPr>
            <w:tcW w:w="13220" w:type="dxa"/>
            <w:gridSpan w:val="2"/>
            <w:tcBorders>
              <w:top w:val="single" w:color="CCCCCC" w:sz="8" w:space="0"/>
              <w:left w:val="single" w:color="CCCCCC" w:sz="8" w:space="0"/>
              <w:bottom w:val="single" w:color="CCCCCC" w:sz="8" w:space="0"/>
              <w:right w:val="single" w:color="CCCCCC" w:sz="8" w:space="0"/>
            </w:tcBorders>
            <w:shd w:val="clear" w:color="auto" w:fill="CFE4EE" w:themeFill="accent1" w:themeFillTint="33"/>
            <w:tcMar>
              <w:top w:w="100" w:type="dxa"/>
              <w:left w:w="100" w:type="dxa"/>
              <w:bottom w:w="100" w:type="dxa"/>
              <w:right w:w="100" w:type="dxa"/>
            </w:tcMar>
          </w:tcPr>
          <w:p w:rsidR="000E6554" w:rsidRDefault="006477EC" w14:paraId="20ED3DC1" w14:textId="77777777">
            <w:pPr>
              <w:spacing w:after="0" w:line="240" w:lineRule="auto"/>
              <w:rPr>
                <w:b/>
              </w:rPr>
            </w:pPr>
            <w:r>
              <w:rPr>
                <w:b/>
              </w:rPr>
              <w:t>Message 5 - Help for a loved one</w:t>
            </w:r>
          </w:p>
        </w:tc>
      </w:tr>
      <w:tr w:rsidR="000E6554" w:rsidTr="5422A721" w14:paraId="20ED3DC7" w14:textId="77777777">
        <w:trPr>
          <w:trHeight w:val="440"/>
        </w:trPr>
        <w:tc>
          <w:tcPr>
            <w:tcW w:w="134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DA70CA" w:rsidP="00DA70CA" w:rsidRDefault="00DA70CA" w14:paraId="79D4E958" w14:textId="77777777">
            <w:pPr>
              <w:spacing w:after="0" w:line="240" w:lineRule="auto"/>
            </w:pPr>
            <w:r>
              <w:t>Facebook,</w:t>
            </w:r>
          </w:p>
          <w:p w:rsidR="00DA70CA" w:rsidP="00DA70CA" w:rsidRDefault="00DA70CA" w14:paraId="7808C788" w14:textId="77777777">
            <w:pPr>
              <w:spacing w:after="0" w:line="240" w:lineRule="auto"/>
            </w:pPr>
            <w:r>
              <w:t xml:space="preserve">Instagram, </w:t>
            </w:r>
          </w:p>
          <w:p w:rsidR="000E6554" w:rsidP="00DA70CA" w:rsidRDefault="00DA70CA" w14:paraId="20ED3DC5" w14:textId="03DBA246">
            <w:pPr>
              <w:spacing w:after="0" w:line="240" w:lineRule="auto"/>
            </w:pPr>
            <w:r>
              <w:t>LinkedIn</w:t>
            </w:r>
          </w:p>
        </w:tc>
        <w:tc>
          <w:tcPr>
            <w:tcW w:w="1188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460211" w:rsidP="3E641FE1" w:rsidRDefault="006477EC" w14:paraId="2031557D" w14:textId="7A2AEDCA">
            <w:pPr>
              <w:spacing w:after="0" w:line="240" w:lineRule="auto"/>
              <w:rPr>
                <w:highlight w:val="yellow"/>
              </w:rPr>
            </w:pPr>
            <w:r w:rsidR="006477EC">
              <w:rPr/>
              <w:t xml:space="preserve">Need help for a loved one living with </w:t>
            </w:r>
            <w:r w:rsidR="276052B3">
              <w:rPr/>
              <w:t>schizophrenia spectrum or other psychotic disorders</w:t>
            </w:r>
            <w:r w:rsidR="006477EC">
              <w:rPr/>
              <w:t>? (</w:t>
            </w:r>
            <w:r w:rsidRPr="5422A721" w:rsidR="006477EC">
              <w:rPr>
                <w:highlight w:val="yellow"/>
              </w:rPr>
              <w:t>YOUR COUNTY</w:t>
            </w:r>
            <w:r w:rsidR="006477EC">
              <w:rPr/>
              <w:t xml:space="preserve">) is now accepting petitions for the #CAREAct. CARE connects </w:t>
            </w:r>
            <w:r w:rsidR="60F36BC8">
              <w:rPr/>
              <w:t>eligible adults</w:t>
            </w:r>
            <w:r w:rsidR="006477EC">
              <w:rPr/>
              <w:t xml:space="preserve"> with a range of services. See eligibility</w:t>
            </w:r>
            <w:r w:rsidR="00C15AE8">
              <w:rPr/>
              <w:t xml:space="preserve"> here: </w:t>
            </w:r>
            <w:hyperlink r:id="R1cfc438ee4c84a6e">
              <w:r w:rsidRPr="5422A721" w:rsidR="00460211">
                <w:rPr>
                  <w:rStyle w:val="Hyperlink"/>
                </w:rPr>
                <w:t>https://bit.ly/3xm5oqD</w:t>
              </w:r>
            </w:hyperlink>
            <w:r w:rsidRPr="5422A721" w:rsidR="00460211">
              <w:rPr>
                <w:highlight w:val="yellow"/>
              </w:rPr>
              <w:t xml:space="preserve"> </w:t>
            </w:r>
          </w:p>
          <w:p w:rsidR="000E6554" w:rsidRDefault="006477EC" w14:paraId="20ED3DC6" w14:textId="1FA96C5C">
            <w:pPr>
              <w:spacing w:after="0" w:line="240" w:lineRule="auto"/>
            </w:pPr>
            <w:r w:rsidRPr="62B451FB">
              <w:rPr>
                <w:highlight w:val="yellow"/>
              </w:rPr>
              <w:t>(</w:t>
            </w:r>
            <w:r w:rsidR="00C15AE8">
              <w:rPr>
                <w:highlight w:val="yellow"/>
              </w:rPr>
              <w:t xml:space="preserve">OR </w:t>
            </w:r>
            <w:r w:rsidRPr="62B451FB" w:rsidR="00BD1AE6">
              <w:rPr>
                <w:highlight w:val="yellow"/>
              </w:rPr>
              <w:t>REPLACE WITH COUNTY-SPECIFIC MATERIAL IF AVAILABLE</w:t>
            </w:r>
            <w:r w:rsidRPr="62B451FB" w:rsidR="00AA3FBB">
              <w:rPr>
                <w:highlight w:val="yellow"/>
              </w:rPr>
              <w:t xml:space="preserve"> </w:t>
            </w:r>
            <w:r w:rsidR="00C15AE8">
              <w:t>OR</w:t>
            </w:r>
            <w:r w:rsidR="00AA3FBB">
              <w:t xml:space="preserve"> </w:t>
            </w:r>
            <w:r w:rsidRPr="62B451FB">
              <w:rPr>
                <w:highlight w:val="yellow"/>
              </w:rPr>
              <w:t>YOUR WEBSITE</w:t>
            </w:r>
            <w:r>
              <w:t>).</w:t>
            </w:r>
          </w:p>
        </w:tc>
      </w:tr>
      <w:tr w:rsidR="000E6554" w:rsidTr="5422A721" w14:paraId="20ED3DCA" w14:textId="77777777">
        <w:trPr>
          <w:trHeight w:val="440"/>
        </w:trPr>
        <w:tc>
          <w:tcPr>
            <w:tcW w:w="134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RDefault="006477EC" w14:paraId="20ED3DC8" w14:textId="77777777">
            <w:pPr>
              <w:spacing w:after="0" w:line="240" w:lineRule="auto"/>
            </w:pPr>
            <w:r>
              <w:t>X</w:t>
            </w:r>
          </w:p>
        </w:tc>
        <w:tc>
          <w:tcPr>
            <w:tcW w:w="11880" w:type="dxa"/>
            <w:tcBorders>
              <w:top w:val="single" w:color="CCCCCC" w:sz="8" w:space="0"/>
              <w:left w:val="single" w:color="CCCCCC" w:sz="8" w:space="0"/>
              <w:bottom w:val="single" w:color="CCCCCC" w:sz="8" w:space="0"/>
              <w:right w:val="single" w:color="CCCCCC" w:sz="8" w:space="0"/>
            </w:tcBorders>
            <w:tcMar>
              <w:top w:w="100" w:type="dxa"/>
              <w:left w:w="100" w:type="dxa"/>
              <w:bottom w:w="100" w:type="dxa"/>
              <w:right w:w="100" w:type="dxa"/>
            </w:tcMar>
          </w:tcPr>
          <w:p w:rsidR="000E6554" w:rsidP="33E64886" w:rsidRDefault="77FDE7D8" w14:paraId="221A1F44" w14:textId="01582288">
            <w:pPr>
              <w:spacing w:after="0" w:line="240" w:lineRule="auto"/>
              <w:rPr>
                <w:highlight w:val="yellow"/>
              </w:rPr>
            </w:pPr>
            <w:r w:rsidR="77FDE7D8">
              <w:rPr/>
              <w:t>Need help for a loved one living with schizophrenia spectrum or other psychotic disorders? (</w:t>
            </w:r>
            <w:r w:rsidRPr="5422A721" w:rsidR="77FDE7D8">
              <w:rPr>
                <w:highlight w:val="yellow"/>
              </w:rPr>
              <w:t>YOUR COUNTY</w:t>
            </w:r>
            <w:r w:rsidR="77FDE7D8">
              <w:rPr/>
              <w:t xml:space="preserve">) is now accepting petitions for the #CAREAct. CARE connects </w:t>
            </w:r>
            <w:r w:rsidR="38E5CA22">
              <w:rPr/>
              <w:t>eligible adults</w:t>
            </w:r>
            <w:r w:rsidR="77FDE7D8">
              <w:rPr/>
              <w:t xml:space="preserve"> with a range of services. See eligibility here: </w:t>
            </w:r>
            <w:hyperlink r:id="Rc696803e67fc4821">
              <w:r w:rsidRPr="5422A721" w:rsidR="77FDE7D8">
                <w:rPr>
                  <w:rStyle w:val="Hyperlink"/>
                </w:rPr>
                <w:t>https://bit.ly/3xm5oqD</w:t>
              </w:r>
            </w:hyperlink>
            <w:r w:rsidRPr="5422A721" w:rsidR="77FDE7D8">
              <w:rPr>
                <w:highlight w:val="yellow"/>
              </w:rPr>
              <w:t xml:space="preserve"> </w:t>
            </w:r>
          </w:p>
          <w:p w:rsidR="000E6554" w:rsidP="00646E59" w:rsidRDefault="77FDE7D8" w14:paraId="20ED3DC9" w14:textId="00ECA65D">
            <w:pPr>
              <w:spacing w:after="0" w:line="240" w:lineRule="auto"/>
            </w:pPr>
            <w:r w:rsidRPr="33E64886">
              <w:rPr>
                <w:highlight w:val="yellow"/>
              </w:rPr>
              <w:t xml:space="preserve">(OR REPLACE WITH COUNTY-SPECIFIC MATERIAL IF AVAILABLE </w:t>
            </w:r>
            <w:r>
              <w:t xml:space="preserve">OR </w:t>
            </w:r>
            <w:r w:rsidRPr="33E64886">
              <w:rPr>
                <w:highlight w:val="yellow"/>
              </w:rPr>
              <w:t>YOUR WEBSITE</w:t>
            </w:r>
            <w:r>
              <w:t>).</w:t>
            </w:r>
          </w:p>
        </w:tc>
      </w:tr>
    </w:tbl>
    <w:p w:rsidR="000E6554" w:rsidRDefault="000E6554" w14:paraId="20ED3DCB" w14:textId="77777777">
      <w:pPr>
        <w:spacing w:after="0" w:line="276" w:lineRule="auto"/>
        <w:rPr>
          <w:rFonts w:ascii="Arial" w:hAnsi="Arial" w:eastAsia="Arial" w:cs="Arial"/>
          <w:sz w:val="2"/>
          <w:szCs w:val="2"/>
        </w:rPr>
      </w:pPr>
    </w:p>
    <w:sectPr w:rsidR="000E6554">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51C" w:rsidRDefault="00FB051C" w14:paraId="4FE7B635" w14:textId="77777777">
      <w:pPr>
        <w:spacing w:after="0" w:line="240" w:lineRule="auto"/>
      </w:pPr>
      <w:r>
        <w:separator/>
      </w:r>
    </w:p>
  </w:endnote>
  <w:endnote w:type="continuationSeparator" w:id="0">
    <w:p w:rsidR="00FB051C" w:rsidRDefault="00FB051C" w14:paraId="227333B8" w14:textId="77777777">
      <w:pPr>
        <w:spacing w:after="0" w:line="240" w:lineRule="auto"/>
      </w:pPr>
      <w:r>
        <w:continuationSeparator/>
      </w:r>
    </w:p>
  </w:endnote>
  <w:endnote w:type="continuationNotice" w:id="1">
    <w:p w:rsidR="00FB051C" w:rsidRDefault="00FB051C" w14:paraId="193894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Quattrocento Sans">
    <w:altName w:val="Calibri"/>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D5F" w:rsidRDefault="00724D5F" w14:paraId="6ECCC5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554" w:rsidRDefault="000E6554" w14:paraId="20ED3DD9" w14:textId="0DE290C9">
    <w:pPr>
      <w:widowControl w:val="0"/>
      <w:pBdr>
        <w:top w:val="nil"/>
        <w:left w:val="nil"/>
        <w:bottom w:val="nil"/>
        <w:right w:val="nil"/>
        <w:between w:val="nil"/>
      </w:pBdr>
      <w:spacing w:after="0" w:line="276" w:lineRule="auto"/>
      <w:rPr>
        <w:rFonts w:ascii="Arial" w:hAnsi="Arial" w:eastAsia="Arial" w:cs="Arial"/>
        <w:color w:val="000000"/>
        <w:sz w:val="12"/>
        <w:szCs w:val="12"/>
      </w:rPr>
    </w:pPr>
  </w:p>
  <w:tbl>
    <w:tblPr>
      <w:tblW w:w="14495" w:type="dxa"/>
      <w:tblInd w:w="-1445" w:type="dxa"/>
      <w:tblBorders>
        <w:top w:val="nil"/>
        <w:left w:val="nil"/>
        <w:bottom w:val="nil"/>
        <w:right w:val="single" w:color="E28625" w:sz="12" w:space="0"/>
        <w:insideH w:val="nil"/>
        <w:insideV w:val="nil"/>
      </w:tblBorders>
      <w:tblLayout w:type="fixed"/>
      <w:tblCellMar>
        <w:left w:w="115" w:type="dxa"/>
        <w:right w:w="115" w:type="dxa"/>
      </w:tblCellMar>
      <w:tblLook w:val="0400" w:firstRow="0" w:lastRow="0" w:firstColumn="0" w:lastColumn="0" w:noHBand="0" w:noVBand="1"/>
    </w:tblPr>
    <w:tblGrid>
      <w:gridCol w:w="1530"/>
      <w:gridCol w:w="1805"/>
      <w:gridCol w:w="9720"/>
      <w:gridCol w:w="1440"/>
    </w:tblGrid>
    <w:tr w:rsidR="000E6554" w14:paraId="20ED3DDE" w14:textId="77777777">
      <w:trPr>
        <w:cantSplit/>
        <w:trHeight w:val="1084"/>
      </w:trPr>
      <w:tc>
        <w:tcPr>
          <w:tcW w:w="1530" w:type="dxa"/>
          <w:shd w:val="clear" w:color="auto" w:fill="auto"/>
          <w:vAlign w:val="center"/>
        </w:tcPr>
        <w:p w:rsidR="000E6554" w:rsidRDefault="000E6554" w14:paraId="20ED3DDA" w14:textId="77777777">
          <w:pPr>
            <w:pBdr>
              <w:top w:val="nil"/>
              <w:left w:val="nil"/>
              <w:bottom w:val="nil"/>
              <w:right w:val="nil"/>
              <w:between w:val="nil"/>
            </w:pBdr>
            <w:tabs>
              <w:tab w:val="center" w:pos="4680"/>
              <w:tab w:val="right" w:pos="9360"/>
            </w:tabs>
            <w:spacing w:after="0"/>
            <w:jc w:val="right"/>
            <w:rPr>
              <w:rFonts w:ascii="Quattrocento Sans" w:hAnsi="Quattrocento Sans" w:eastAsia="Quattrocento Sans" w:cs="Quattrocento Sans"/>
              <w:color w:val="000000"/>
              <w:szCs w:val="24"/>
            </w:rPr>
          </w:pPr>
        </w:p>
      </w:tc>
      <w:tc>
        <w:tcPr>
          <w:tcW w:w="1805" w:type="dxa"/>
          <w:shd w:val="clear" w:color="auto" w:fill="auto"/>
          <w:vAlign w:val="center"/>
        </w:tcPr>
        <w:p w:rsidR="000E6554" w:rsidRDefault="000E6554" w14:paraId="20ED3DDB" w14:textId="76439534">
          <w:pPr>
            <w:pBdr>
              <w:top w:val="nil"/>
              <w:left w:val="nil"/>
              <w:bottom w:val="nil"/>
              <w:right w:val="nil"/>
              <w:between w:val="nil"/>
            </w:pBdr>
            <w:tabs>
              <w:tab w:val="center" w:pos="4680"/>
              <w:tab w:val="right" w:pos="9360"/>
            </w:tabs>
            <w:spacing w:after="0"/>
            <w:rPr>
              <w:rFonts w:ascii="Quattrocento Sans" w:hAnsi="Quattrocento Sans" w:eastAsia="Quattrocento Sans" w:cs="Quattrocento Sans"/>
              <w:color w:val="000000"/>
              <w:szCs w:val="24"/>
            </w:rPr>
          </w:pPr>
        </w:p>
      </w:tc>
      <w:tc>
        <w:tcPr>
          <w:tcW w:w="9720" w:type="dxa"/>
          <w:tcBorders>
            <w:right w:val="nil"/>
          </w:tcBorders>
          <w:shd w:val="clear" w:color="auto" w:fill="auto"/>
          <w:vAlign w:val="center"/>
        </w:tcPr>
        <w:p w:rsidR="000E6554" w:rsidRDefault="006477EC" w14:paraId="20ED3DDC" w14:textId="635A1E13">
          <w:pPr>
            <w:pBdr>
              <w:top w:val="nil"/>
              <w:left w:val="nil"/>
              <w:bottom w:val="nil"/>
              <w:right w:val="nil"/>
              <w:between w:val="nil"/>
            </w:pBdr>
            <w:tabs>
              <w:tab w:val="center" w:pos="4680"/>
              <w:tab w:val="right" w:pos="9360"/>
            </w:tabs>
            <w:spacing w:after="0"/>
            <w:rPr>
              <w:rFonts w:ascii="Quattrocento Sans" w:hAnsi="Quattrocento Sans" w:eastAsia="Quattrocento Sans" w:cs="Quattrocento Sans"/>
              <w:color w:val="000000"/>
              <w:szCs w:val="24"/>
            </w:rPr>
          </w:pPr>
          <w:r>
            <w:rPr>
              <w:rFonts w:ascii="Quattrocento Sans" w:hAnsi="Quattrocento Sans" w:eastAsia="Quattrocento Sans" w:cs="Quattrocento Sans"/>
              <w:color w:val="000000"/>
              <w:szCs w:val="24"/>
            </w:rPr>
            <w:t xml:space="preserve"> </w:t>
          </w:r>
        </w:p>
      </w:tc>
      <w:tc>
        <w:tcPr>
          <w:tcW w:w="1440" w:type="dxa"/>
          <w:tcBorders>
            <w:left w:val="nil"/>
            <w:right w:val="nil"/>
          </w:tcBorders>
          <w:shd w:val="clear" w:color="auto" w:fill="auto"/>
          <w:vAlign w:val="center"/>
        </w:tcPr>
        <w:p w:rsidR="000E6554" w:rsidRDefault="006477EC" w14:paraId="20ED3DDD" w14:textId="493F4726">
          <w:pPr>
            <w:pBdr>
              <w:top w:val="nil"/>
              <w:left w:val="nil"/>
              <w:bottom w:val="nil"/>
              <w:right w:val="nil"/>
              <w:between w:val="nil"/>
            </w:pBdr>
            <w:tabs>
              <w:tab w:val="center" w:pos="4680"/>
              <w:tab w:val="right" w:pos="9360"/>
            </w:tabs>
            <w:spacing w:after="0"/>
            <w:rPr>
              <w:rFonts w:ascii="Quattrocento Sans" w:hAnsi="Quattrocento Sans" w:eastAsia="Quattrocento Sans" w:cs="Quattrocento Sans"/>
              <w:color w:val="000000"/>
              <w:szCs w:val="24"/>
            </w:rPr>
          </w:pPr>
          <w:r>
            <w:rPr>
              <w:rFonts w:ascii="Quattrocento Sans" w:hAnsi="Quattrocento Sans" w:eastAsia="Quattrocento Sans" w:cs="Quattrocento Sans"/>
              <w:color w:val="000000"/>
              <w:szCs w:val="24"/>
            </w:rPr>
            <w:t xml:space="preserve">Page | </w:t>
          </w:r>
          <w:r>
            <w:rPr>
              <w:color w:val="000000"/>
            </w:rPr>
            <w:fldChar w:fldCharType="begin"/>
          </w:r>
          <w:r>
            <w:rPr>
              <w:rFonts w:ascii="Quattrocento Sans" w:hAnsi="Quattrocento Sans" w:eastAsia="Quattrocento Sans" w:cs="Quattrocento Sans"/>
              <w:color w:val="000000"/>
              <w:szCs w:val="24"/>
            </w:rPr>
            <w:instrText>PAGE</w:instrText>
          </w:r>
          <w:r>
            <w:rPr>
              <w:color w:val="000000"/>
            </w:rPr>
            <w:fldChar w:fldCharType="separate"/>
          </w:r>
          <w:r w:rsidR="00EF3C84">
            <w:rPr>
              <w:rFonts w:ascii="Quattrocento Sans" w:hAnsi="Quattrocento Sans" w:eastAsia="Quattrocento Sans" w:cs="Quattrocento Sans"/>
              <w:noProof/>
              <w:color w:val="000000"/>
              <w:szCs w:val="24"/>
            </w:rPr>
            <w:t>2</w:t>
          </w:r>
          <w:r>
            <w:rPr>
              <w:color w:val="000000"/>
            </w:rPr>
            <w:fldChar w:fldCharType="end"/>
          </w:r>
        </w:p>
      </w:tc>
    </w:tr>
  </w:tbl>
  <w:p w:rsidR="000E6554" w:rsidRDefault="000E6554" w14:paraId="20ED3DDF" w14:textId="77777777">
    <w:pPr>
      <w:pBdr>
        <w:top w:val="nil"/>
        <w:left w:val="nil"/>
        <w:bottom w:val="nil"/>
        <w:right w:val="nil"/>
        <w:between w:val="nil"/>
      </w:pBdr>
      <w:spacing w:after="0" w:line="240" w:lineRule="auto"/>
      <w:rPr>
        <w:rFonts w:ascii="Arial" w:hAnsi="Arial" w:eastAsia="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D5F" w:rsidRDefault="00144AD9" w14:paraId="38FAF6CF" w14:textId="77777777">
    <w:pPr>
      <w:pBdr>
        <w:top w:val="nil"/>
        <w:left w:val="nil"/>
        <w:bottom w:val="nil"/>
        <w:right w:val="nil"/>
        <w:between w:val="nil"/>
      </w:pBdr>
      <w:tabs>
        <w:tab w:val="center" w:pos="4680"/>
        <w:tab w:val="right" w:pos="9360"/>
      </w:tabs>
      <w:spacing w:after="0" w:line="240" w:lineRule="auto"/>
    </w:pPr>
    <w:r>
      <w:t>May</w:t>
    </w:r>
  </w:p>
  <w:p w:rsidR="000E6554" w:rsidRDefault="006477EC" w14:paraId="20ED3DE7" w14:textId="58DD33C9">
    <w:pPr>
      <w:pBdr>
        <w:top w:val="nil"/>
        <w:left w:val="nil"/>
        <w:bottom w:val="nil"/>
        <w:right w:val="nil"/>
        <w:between w:val="nil"/>
      </w:pBdr>
      <w:tabs>
        <w:tab w:val="center" w:pos="4680"/>
        <w:tab w:val="right" w:pos="9360"/>
      </w:tabs>
      <w:spacing w:after="0" w:line="240" w:lineRule="auto"/>
      <w:rPr>
        <w:color w:val="000000"/>
      </w:rPr>
    </w:pPr>
    <w:r>
      <w:t xml:space="preserve"> </w:t>
    </w:r>
    <w:r>
      <w:rPr>
        <w:rFonts w:ascii="Quattrocento Sans" w:hAnsi="Quattrocento Sans" w:eastAsia="Quattrocento Sans" w:cs="Quattrocento Sans"/>
        <w:color w:val="000000"/>
        <w:szCs w:val="24"/>
      </w:rPr>
      <w:t>2024</w:t>
    </w:r>
  </w:p>
  <w:p w:rsidR="000E6554" w:rsidRDefault="000E6554" w14:paraId="20ED3DE8"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51C" w:rsidRDefault="00FB051C" w14:paraId="2676529C" w14:textId="77777777">
      <w:pPr>
        <w:spacing w:after="0" w:line="240" w:lineRule="auto"/>
      </w:pPr>
      <w:r>
        <w:separator/>
      </w:r>
    </w:p>
  </w:footnote>
  <w:footnote w:type="continuationSeparator" w:id="0">
    <w:p w:rsidR="00FB051C" w:rsidRDefault="00FB051C" w14:paraId="12BE1819" w14:textId="77777777">
      <w:pPr>
        <w:spacing w:after="0" w:line="240" w:lineRule="auto"/>
      </w:pPr>
      <w:r>
        <w:continuationSeparator/>
      </w:r>
    </w:p>
  </w:footnote>
  <w:footnote w:type="continuationNotice" w:id="1">
    <w:p w:rsidR="00FB051C" w:rsidRDefault="00FB051C" w14:paraId="5BDEC5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554" w:rsidRDefault="006336E9" w14:paraId="20ED3DD1" w14:textId="77777777">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r>
    <w:r w:rsidR="006336E9">
      <w:rPr>
        <w:noProof/>
        <w:color w:val="2B579A"/>
        <w:shd w:val="clear" w:color="auto" w:fill="E6E6E6"/>
      </w:rPr>
      <w:pict w14:anchorId="20ED3DE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467.75pt;height:605.25pt;z-index:-251658752;mso-wrap-edited:f;mso-width-percent:0;mso-height-percent:0;mso-position-horizontal:center;mso-position-horizontal-relative:margin;mso-position-vertical:center;mso-position-vertical-relative:margin;mso-width-percent:0;mso-height-percent:0" alt="" o:spid="_x0000_s1025" type="#_x0000_t75">
          <v:imagedata o:title="image2"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554" w:rsidRDefault="000E6554" w14:paraId="20ED3DD2" w14:textId="77777777">
    <w:pPr>
      <w:widowControl w:val="0"/>
      <w:pBdr>
        <w:top w:val="nil"/>
        <w:left w:val="nil"/>
        <w:bottom w:val="nil"/>
        <w:right w:val="nil"/>
        <w:between w:val="nil"/>
      </w:pBdr>
      <w:spacing w:after="0" w:line="276" w:lineRule="auto"/>
      <w:rPr>
        <w:rFonts w:ascii="Arial" w:hAnsi="Arial" w:eastAsia="Arial" w:cs="Arial"/>
        <w:color w:val="000000"/>
        <w:sz w:val="2"/>
        <w:szCs w:val="2"/>
      </w:rPr>
    </w:pPr>
  </w:p>
  <w:tbl>
    <w:tblPr>
      <w:tblW w:w="18935" w:type="dxa"/>
      <w:tblInd w:w="-1445" w:type="dxa"/>
      <w:tblBorders>
        <w:top w:val="nil"/>
        <w:left w:val="nil"/>
        <w:bottom w:val="single" w:color="15315A" w:sz="18" w:space="0"/>
        <w:right w:val="nil"/>
        <w:insideH w:val="nil"/>
        <w:insideV w:val="nil"/>
      </w:tblBorders>
      <w:tblLayout w:type="fixed"/>
      <w:tblCellMar>
        <w:left w:w="115" w:type="dxa"/>
        <w:right w:w="115" w:type="dxa"/>
      </w:tblCellMar>
      <w:tblLook w:val="0400" w:firstRow="0" w:lastRow="0" w:firstColumn="0" w:lastColumn="0" w:noHBand="0" w:noVBand="1"/>
    </w:tblPr>
    <w:tblGrid>
      <w:gridCol w:w="885"/>
      <w:gridCol w:w="12080"/>
      <w:gridCol w:w="3630"/>
      <w:gridCol w:w="2340"/>
    </w:tblGrid>
    <w:tr w:rsidR="000E6554" w:rsidTr="00F47EA8" w14:paraId="20ED3DD7" w14:textId="77777777">
      <w:trPr>
        <w:cantSplit/>
      </w:trPr>
      <w:tc>
        <w:tcPr>
          <w:tcW w:w="885" w:type="dxa"/>
          <w:tcBorders>
            <w:bottom w:val="single" w:color="0F2443" w:sz="18" w:space="0"/>
          </w:tcBorders>
          <w:shd w:val="clear" w:color="auto" w:fill="auto"/>
          <w:vAlign w:val="center"/>
        </w:tcPr>
        <w:p w:rsidR="000E6554" w:rsidRDefault="000E6554" w14:paraId="20ED3DD3" w14:textId="77777777">
          <w:pPr>
            <w:pBdr>
              <w:top w:val="nil"/>
              <w:left w:val="nil"/>
              <w:bottom w:val="nil"/>
              <w:right w:val="nil"/>
              <w:between w:val="nil"/>
            </w:pBdr>
            <w:tabs>
              <w:tab w:val="center" w:pos="4680"/>
              <w:tab w:val="right" w:pos="9360"/>
            </w:tabs>
            <w:spacing w:after="0"/>
            <w:jc w:val="right"/>
            <w:rPr>
              <w:rFonts w:ascii="Quattrocento Sans" w:hAnsi="Quattrocento Sans" w:eastAsia="Quattrocento Sans" w:cs="Quattrocento Sans"/>
              <w:b/>
              <w:color w:val="0F2443"/>
              <w:szCs w:val="24"/>
            </w:rPr>
          </w:pPr>
        </w:p>
      </w:tc>
      <w:tc>
        <w:tcPr>
          <w:tcW w:w="12080" w:type="dxa"/>
          <w:tcBorders>
            <w:bottom w:val="single" w:color="0F2443" w:sz="18" w:space="0"/>
          </w:tcBorders>
          <w:shd w:val="clear" w:color="auto" w:fill="auto"/>
          <w:vAlign w:val="center"/>
        </w:tcPr>
        <w:p w:rsidRPr="00F47EA8" w:rsidR="000E6554" w:rsidRDefault="006477EC" w14:paraId="20ED3DD4" w14:textId="10A48673">
          <w:pPr>
            <w:pBdr>
              <w:top w:val="nil"/>
              <w:left w:val="nil"/>
              <w:bottom w:val="nil"/>
              <w:right w:val="nil"/>
              <w:between w:val="nil"/>
            </w:pBdr>
            <w:tabs>
              <w:tab w:val="center" w:pos="4680"/>
              <w:tab w:val="right" w:pos="9360"/>
            </w:tabs>
            <w:spacing w:after="0"/>
            <w:rPr>
              <w:rFonts w:eastAsia="Quattrocento Sans" w:cs="Segoe UI"/>
              <w:b/>
              <w:color w:val="15315A"/>
              <w:sz w:val="32"/>
              <w:szCs w:val="32"/>
            </w:rPr>
          </w:pPr>
          <w:r w:rsidRPr="00F47EA8">
            <w:rPr>
              <w:rFonts w:eastAsia="Quattrocento Sans" w:cs="Segoe UI"/>
              <w:b/>
              <w:color w:val="15315A"/>
              <w:sz w:val="32"/>
              <w:szCs w:val="32"/>
            </w:rPr>
            <w:t>CARE Act Communications Toolkit for Counties - Social Media</w:t>
          </w:r>
          <w:r w:rsidR="00144AD9">
            <w:rPr>
              <w:rFonts w:eastAsia="Quattrocento Sans" w:cs="Segoe UI"/>
              <w:b/>
              <w:color w:val="15315A"/>
              <w:sz w:val="32"/>
              <w:szCs w:val="32"/>
            </w:rPr>
            <w:t xml:space="preserve"> Guidance</w:t>
          </w:r>
        </w:p>
      </w:tc>
      <w:tc>
        <w:tcPr>
          <w:tcW w:w="3630" w:type="dxa"/>
          <w:tcBorders>
            <w:bottom w:val="single" w:color="0F2443" w:sz="18" w:space="0"/>
          </w:tcBorders>
          <w:shd w:val="clear" w:color="auto" w:fill="auto"/>
          <w:vAlign w:val="bottom"/>
        </w:tcPr>
        <w:p w:rsidR="000E6554" w:rsidRDefault="000E6554" w14:paraId="20ED3DD5" w14:textId="77777777">
          <w:pPr>
            <w:pBdr>
              <w:top w:val="nil"/>
              <w:left w:val="nil"/>
              <w:bottom w:val="nil"/>
              <w:right w:val="nil"/>
              <w:between w:val="nil"/>
            </w:pBdr>
            <w:tabs>
              <w:tab w:val="center" w:pos="4680"/>
              <w:tab w:val="right" w:pos="9360"/>
            </w:tabs>
            <w:spacing w:after="0"/>
            <w:jc w:val="right"/>
            <w:rPr>
              <w:rFonts w:ascii="Quattrocento Sans" w:hAnsi="Quattrocento Sans" w:eastAsia="Quattrocento Sans" w:cs="Quattrocento Sans"/>
              <w:b/>
              <w:color w:val="15315A"/>
              <w:szCs w:val="24"/>
            </w:rPr>
          </w:pPr>
        </w:p>
      </w:tc>
      <w:tc>
        <w:tcPr>
          <w:tcW w:w="2340" w:type="dxa"/>
          <w:tcBorders>
            <w:bottom w:val="single" w:color="0F2443" w:sz="18" w:space="0"/>
          </w:tcBorders>
          <w:shd w:val="clear" w:color="auto" w:fill="auto"/>
          <w:vAlign w:val="bottom"/>
        </w:tcPr>
        <w:p w:rsidR="000E6554" w:rsidRDefault="000E6554" w14:paraId="20ED3DD6" w14:textId="77777777">
          <w:pPr>
            <w:pBdr>
              <w:top w:val="nil"/>
              <w:left w:val="nil"/>
              <w:bottom w:val="nil"/>
              <w:right w:val="nil"/>
              <w:between w:val="nil"/>
            </w:pBdr>
            <w:tabs>
              <w:tab w:val="center" w:pos="4680"/>
              <w:tab w:val="right" w:pos="9360"/>
            </w:tabs>
            <w:spacing w:after="0"/>
            <w:rPr>
              <w:rFonts w:ascii="Quattrocento Sans" w:hAnsi="Quattrocento Sans" w:eastAsia="Quattrocento Sans" w:cs="Quattrocento Sans"/>
              <w:b/>
              <w:color w:val="15315A"/>
              <w:szCs w:val="24"/>
            </w:rPr>
          </w:pPr>
        </w:p>
      </w:tc>
    </w:tr>
  </w:tbl>
  <w:p w:rsidR="000E6554" w:rsidRDefault="000E6554" w14:paraId="20ED3DD8" w14:textId="77777777">
    <w:pPr>
      <w:pBdr>
        <w:top w:val="nil"/>
        <w:left w:val="nil"/>
        <w:bottom w:val="nil"/>
        <w:right w:val="nil"/>
        <w:between w:val="nil"/>
      </w:pBdr>
      <w:tabs>
        <w:tab w:val="center" w:pos="4680"/>
        <w:tab w:val="right" w:pos="9360"/>
      </w:tabs>
      <w:spacing w:after="0" w:line="240"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554" w:rsidRDefault="000E6554" w14:paraId="20ED3DE0" w14:textId="77777777">
    <w:pPr>
      <w:widowControl w:val="0"/>
      <w:pBdr>
        <w:top w:val="nil"/>
        <w:left w:val="nil"/>
        <w:bottom w:val="nil"/>
        <w:right w:val="nil"/>
        <w:between w:val="nil"/>
      </w:pBdr>
      <w:spacing w:after="0" w:line="276" w:lineRule="auto"/>
      <w:rPr>
        <w:color w:val="000000"/>
      </w:rPr>
    </w:pPr>
  </w:p>
  <w:tbl>
    <w:tblPr>
      <w:tblW w:w="12870" w:type="dxa"/>
      <w:tblInd w:w="-198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60"/>
      <w:gridCol w:w="2160"/>
      <w:gridCol w:w="1350"/>
    </w:tblGrid>
    <w:tr w:rsidR="000E6554" w14:paraId="20ED3DE5" w14:textId="77777777">
      <w:trPr>
        <w:cantSplit/>
        <w:trHeight w:val="1440"/>
      </w:trPr>
      <w:tc>
        <w:tcPr>
          <w:tcW w:w="9360" w:type="dxa"/>
          <w:shd w:val="clear" w:color="auto" w:fill="auto"/>
          <w:vAlign w:val="center"/>
        </w:tcPr>
        <w:p w:rsidRPr="008359DF" w:rsidR="000E6554" w:rsidRDefault="006477EC" w14:paraId="20ED3DE2" w14:textId="77777777">
          <w:pPr>
            <w:pBdr>
              <w:top w:val="nil"/>
              <w:left w:val="nil"/>
              <w:bottom w:val="nil"/>
              <w:right w:val="nil"/>
              <w:between w:val="nil"/>
            </w:pBdr>
            <w:tabs>
              <w:tab w:val="center" w:pos="4680"/>
              <w:tab w:val="right" w:pos="9360"/>
            </w:tabs>
            <w:ind w:left="1960"/>
            <w:rPr>
              <w:rFonts w:eastAsia="Quattrocento Sans" w:cs="Segoe UI"/>
              <w:b/>
              <w:color w:val="15315A"/>
              <w:sz w:val="44"/>
              <w:szCs w:val="44"/>
            </w:rPr>
          </w:pPr>
          <w:r w:rsidRPr="008359DF">
            <w:rPr>
              <w:rFonts w:eastAsia="Quattrocento Sans" w:cs="Segoe UI"/>
              <w:b/>
              <w:color w:val="15315A"/>
              <w:sz w:val="44"/>
              <w:szCs w:val="44"/>
            </w:rPr>
            <w:t>CARE Act Communications Toolkit for Counties - Social Media</w:t>
          </w:r>
        </w:p>
      </w:tc>
      <w:tc>
        <w:tcPr>
          <w:tcW w:w="2160" w:type="dxa"/>
          <w:shd w:val="clear" w:color="auto" w:fill="auto"/>
          <w:vAlign w:val="center"/>
        </w:tcPr>
        <w:p w:rsidR="000E6554" w:rsidRDefault="000E6554" w14:paraId="20ED3DE3" w14:textId="77777777">
          <w:pPr>
            <w:pBdr>
              <w:top w:val="nil"/>
              <w:left w:val="nil"/>
              <w:bottom w:val="nil"/>
              <w:right w:val="nil"/>
              <w:between w:val="nil"/>
            </w:pBdr>
            <w:tabs>
              <w:tab w:val="center" w:pos="4680"/>
              <w:tab w:val="right" w:pos="9360"/>
            </w:tabs>
            <w:jc w:val="right"/>
            <w:rPr>
              <w:rFonts w:ascii="Quattrocento Sans" w:hAnsi="Quattrocento Sans" w:eastAsia="Quattrocento Sans" w:cs="Quattrocento Sans"/>
              <w:b/>
              <w:color w:val="F8A51E"/>
              <w:sz w:val="44"/>
              <w:szCs w:val="44"/>
            </w:rPr>
          </w:pPr>
        </w:p>
      </w:tc>
      <w:tc>
        <w:tcPr>
          <w:tcW w:w="1350" w:type="dxa"/>
          <w:shd w:val="clear" w:color="auto" w:fill="auto"/>
          <w:vAlign w:val="center"/>
        </w:tcPr>
        <w:p w:rsidR="000E6554" w:rsidRDefault="000E6554" w14:paraId="20ED3DE4" w14:textId="77777777">
          <w:pPr>
            <w:pBdr>
              <w:top w:val="nil"/>
              <w:left w:val="nil"/>
              <w:bottom w:val="nil"/>
              <w:right w:val="nil"/>
              <w:between w:val="nil"/>
            </w:pBdr>
            <w:tabs>
              <w:tab w:val="center" w:pos="4680"/>
              <w:tab w:val="right" w:pos="9360"/>
            </w:tabs>
            <w:spacing w:after="0"/>
            <w:rPr>
              <w:rFonts w:ascii="Quattrocento Sans" w:hAnsi="Quattrocento Sans" w:eastAsia="Quattrocento Sans" w:cs="Quattrocento Sans"/>
              <w:b/>
              <w:color w:val="FFFFFF"/>
              <w:szCs w:val="24"/>
            </w:rPr>
          </w:pPr>
        </w:p>
      </w:tc>
    </w:tr>
  </w:tbl>
  <w:p w:rsidR="000E6554" w:rsidRDefault="000E6554" w14:paraId="20ED3DE6" w14:textId="77777777">
    <w:pPr>
      <w:pBdr>
        <w:top w:val="nil"/>
        <w:left w:val="nil"/>
        <w:bottom w:val="nil"/>
        <w:right w:val="nil"/>
        <w:between w:val="nil"/>
      </w:pBdr>
      <w:spacing w:after="0" w:line="240" w:lineRule="auto"/>
      <w:rPr>
        <w:rFonts w:ascii="Arial" w:hAnsi="Arial" w:eastAsia="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154D8"/>
    <w:multiLevelType w:val="hybridMultilevel"/>
    <w:tmpl w:val="C0203066"/>
    <w:lvl w:ilvl="0" w:tplc="FFF4BB52">
      <w:start w:val="1"/>
      <w:numFmt w:val="bullet"/>
      <w:pStyle w:val="Bullets"/>
      <w:lvlText w:val="»"/>
      <w:lvlJc w:val="left"/>
      <w:pPr>
        <w:ind w:left="792" w:hanging="360"/>
      </w:pPr>
      <w:rPr>
        <w:rFonts w:hint="default" w:ascii="Segoe UI" w:hAnsi="Segoe UI"/>
        <w:b/>
        <w:i w:val="0"/>
        <w:color w:val="E47225"/>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85D645A"/>
    <w:multiLevelType w:val="multilevel"/>
    <w:tmpl w:val="5EAC4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9029701">
    <w:abstractNumId w:val="1"/>
  </w:num>
  <w:num w:numId="2" w16cid:durableId="1398162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029872">
    <w:abstractNumId w:val="0"/>
  </w:num>
  <w:num w:numId="4" w16cid:durableId="191131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4"/>
    <w:rsid w:val="00050D17"/>
    <w:rsid w:val="000C117F"/>
    <w:rsid w:val="000E6554"/>
    <w:rsid w:val="00144AD9"/>
    <w:rsid w:val="0017341A"/>
    <w:rsid w:val="001821EA"/>
    <w:rsid w:val="002F08AF"/>
    <w:rsid w:val="00325F6C"/>
    <w:rsid w:val="00347AB3"/>
    <w:rsid w:val="00393452"/>
    <w:rsid w:val="00441AFF"/>
    <w:rsid w:val="00460211"/>
    <w:rsid w:val="0048397F"/>
    <w:rsid w:val="00541315"/>
    <w:rsid w:val="0054736A"/>
    <w:rsid w:val="00552DB3"/>
    <w:rsid w:val="005D13C3"/>
    <w:rsid w:val="0062088A"/>
    <w:rsid w:val="006336E9"/>
    <w:rsid w:val="00646E59"/>
    <w:rsid w:val="006477EC"/>
    <w:rsid w:val="006A4336"/>
    <w:rsid w:val="006A5728"/>
    <w:rsid w:val="006B10FE"/>
    <w:rsid w:val="006B2737"/>
    <w:rsid w:val="00724D5F"/>
    <w:rsid w:val="00750FF7"/>
    <w:rsid w:val="007E5360"/>
    <w:rsid w:val="008155BF"/>
    <w:rsid w:val="008359DF"/>
    <w:rsid w:val="009F58D1"/>
    <w:rsid w:val="00A027C9"/>
    <w:rsid w:val="00AA3FBB"/>
    <w:rsid w:val="00B40225"/>
    <w:rsid w:val="00BA4DC7"/>
    <w:rsid w:val="00BA6FF5"/>
    <w:rsid w:val="00BD1AE6"/>
    <w:rsid w:val="00C15AE8"/>
    <w:rsid w:val="00C80554"/>
    <w:rsid w:val="00C82C27"/>
    <w:rsid w:val="00CB29D6"/>
    <w:rsid w:val="00CF438F"/>
    <w:rsid w:val="00D54A0E"/>
    <w:rsid w:val="00D77DF5"/>
    <w:rsid w:val="00DA10A4"/>
    <w:rsid w:val="00DA70CA"/>
    <w:rsid w:val="00E059F7"/>
    <w:rsid w:val="00ED02A2"/>
    <w:rsid w:val="00ED2E56"/>
    <w:rsid w:val="00ED759B"/>
    <w:rsid w:val="00EF3C84"/>
    <w:rsid w:val="00F25C94"/>
    <w:rsid w:val="00F47EA8"/>
    <w:rsid w:val="00FA746C"/>
    <w:rsid w:val="00FB051C"/>
    <w:rsid w:val="00FB72D3"/>
    <w:rsid w:val="00FC6CEB"/>
    <w:rsid w:val="02501021"/>
    <w:rsid w:val="03AE5652"/>
    <w:rsid w:val="0527D53B"/>
    <w:rsid w:val="06778F89"/>
    <w:rsid w:val="0696060E"/>
    <w:rsid w:val="0EFC6F00"/>
    <w:rsid w:val="0F3AFB2D"/>
    <w:rsid w:val="16D80FE0"/>
    <w:rsid w:val="17B2D77F"/>
    <w:rsid w:val="18954B54"/>
    <w:rsid w:val="195DEA79"/>
    <w:rsid w:val="1EF5AC87"/>
    <w:rsid w:val="2106F609"/>
    <w:rsid w:val="21409168"/>
    <w:rsid w:val="257C25E3"/>
    <w:rsid w:val="2717A118"/>
    <w:rsid w:val="275F67A2"/>
    <w:rsid w:val="276052B3"/>
    <w:rsid w:val="2B2B3BAD"/>
    <w:rsid w:val="2B8FAA4C"/>
    <w:rsid w:val="308A2887"/>
    <w:rsid w:val="31E809CE"/>
    <w:rsid w:val="33E64886"/>
    <w:rsid w:val="350F3149"/>
    <w:rsid w:val="38E5CA22"/>
    <w:rsid w:val="39F5035C"/>
    <w:rsid w:val="3A1F93CF"/>
    <w:rsid w:val="3E641FE1"/>
    <w:rsid w:val="40A2132F"/>
    <w:rsid w:val="415D4F77"/>
    <w:rsid w:val="46266B68"/>
    <w:rsid w:val="47E55FF3"/>
    <w:rsid w:val="49D3DBE0"/>
    <w:rsid w:val="4A0B3670"/>
    <w:rsid w:val="4B3A9308"/>
    <w:rsid w:val="4B8F6C62"/>
    <w:rsid w:val="4BA34AF6"/>
    <w:rsid w:val="4E8203F4"/>
    <w:rsid w:val="515EBBE3"/>
    <w:rsid w:val="540264A3"/>
    <w:rsid w:val="5422A721"/>
    <w:rsid w:val="591D47C8"/>
    <w:rsid w:val="5BB6619E"/>
    <w:rsid w:val="5D23C74B"/>
    <w:rsid w:val="60F36BC8"/>
    <w:rsid w:val="624BD48B"/>
    <w:rsid w:val="629181A6"/>
    <w:rsid w:val="62B451FB"/>
    <w:rsid w:val="6639CD2E"/>
    <w:rsid w:val="66C95E31"/>
    <w:rsid w:val="6D1E7056"/>
    <w:rsid w:val="70C420AF"/>
    <w:rsid w:val="7122FA58"/>
    <w:rsid w:val="712888CA"/>
    <w:rsid w:val="77FDE7D8"/>
    <w:rsid w:val="7E8E0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D3D88"/>
  <w15:docId w15:val="{F7652276-3028-47DF-AD4E-ACFE5706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hAnsi="Segoe UI"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0554"/>
    <w:pPr>
      <w:spacing w:after="120"/>
    </w:pPr>
  </w:style>
  <w:style w:type="paragraph" w:styleId="Heading1">
    <w:name w:val="heading 1"/>
    <w:basedOn w:val="Normal"/>
    <w:next w:val="Normal"/>
    <w:link w:val="Heading1Char"/>
    <w:uiPriority w:val="9"/>
    <w:qFormat/>
    <w:rsid w:val="00C80554"/>
    <w:pPr>
      <w:keepNext/>
      <w:keepLines/>
      <w:spacing w:after="0" w:line="240" w:lineRule="auto"/>
      <w:contextualSpacing/>
      <w:outlineLvl w:val="0"/>
    </w:pPr>
    <w:rPr>
      <w:rFonts w:cs="Segoe UI" w:eastAsiaTheme="majorEastAsia"/>
      <w:b/>
      <w:caps/>
      <w:color w:val="15315A" w:themeColor="text2"/>
      <w:sz w:val="40"/>
      <w:szCs w:val="40"/>
    </w:rPr>
  </w:style>
  <w:style w:type="paragraph" w:styleId="Heading2">
    <w:name w:val="heading 2"/>
    <w:basedOn w:val="Normal"/>
    <w:next w:val="Normal"/>
    <w:link w:val="Heading2Char"/>
    <w:uiPriority w:val="1"/>
    <w:unhideWhenUsed/>
    <w:qFormat/>
    <w:rsid w:val="00C80554"/>
    <w:pPr>
      <w:keepNext/>
      <w:keepLines/>
      <w:spacing w:before="160"/>
      <w:outlineLvl w:val="1"/>
    </w:pPr>
    <w:rPr>
      <w:rFonts w:cs="Segoe UI" w:eastAsiaTheme="majorEastAsia"/>
      <w:b/>
      <w:color w:val="306E8D" w:themeColor="accent1"/>
      <w:sz w:val="36"/>
      <w:szCs w:val="36"/>
    </w:rPr>
  </w:style>
  <w:style w:type="paragraph" w:styleId="Heading3">
    <w:name w:val="heading 3"/>
    <w:basedOn w:val="Normal"/>
    <w:next w:val="Normal"/>
    <w:link w:val="Heading3Char"/>
    <w:uiPriority w:val="9"/>
    <w:semiHidden/>
    <w:unhideWhenUsed/>
    <w:qFormat/>
    <w:rsid w:val="00C80554"/>
    <w:pPr>
      <w:outlineLvl w:val="2"/>
    </w:pPr>
    <w:rPr>
      <w:rFonts w:cs="Segoe UI"/>
      <w:b/>
      <w:color w:val="2D6E8D"/>
      <w:sz w:val="32"/>
      <w:szCs w:val="24"/>
    </w:rPr>
  </w:style>
  <w:style w:type="paragraph" w:styleId="Heading4">
    <w:name w:val="heading 4"/>
    <w:basedOn w:val="Normal"/>
    <w:next w:val="Normal"/>
    <w:link w:val="Heading4Char"/>
    <w:uiPriority w:val="9"/>
    <w:semiHidden/>
    <w:unhideWhenUsed/>
    <w:qFormat/>
    <w:rsid w:val="00C80554"/>
    <w:pPr>
      <w:keepNext/>
      <w:keepLines/>
      <w:tabs>
        <w:tab w:val="center" w:pos="4680"/>
      </w:tabs>
      <w:spacing w:before="160"/>
      <w:outlineLvl w:val="3"/>
    </w:pPr>
    <w:rPr>
      <w:rFonts w:cs="Segoe UI" w:eastAsiaTheme="majorEastAsia"/>
      <w:b/>
      <w:iCs/>
      <w:color w:val="306E8D" w:themeColor="accent1"/>
      <w:sz w:val="28"/>
      <w:szCs w:val="24"/>
    </w:rPr>
  </w:style>
  <w:style w:type="paragraph" w:styleId="Heading5">
    <w:name w:val="heading 5"/>
    <w:basedOn w:val="Normal"/>
    <w:next w:val="Normal"/>
    <w:link w:val="Heading5Char"/>
    <w:uiPriority w:val="9"/>
    <w:semiHidden/>
    <w:unhideWhenUsed/>
    <w:qFormat/>
    <w:rsid w:val="00C80554"/>
    <w:pPr>
      <w:keepNext/>
      <w:keepLines/>
      <w:spacing w:before="40" w:after="0"/>
      <w:outlineLvl w:val="4"/>
    </w:pPr>
    <w:rPr>
      <w:rFonts w:eastAsiaTheme="majorEastAsia" w:cstheme="majorBidi"/>
      <w:b/>
      <w:color w:val="2D6E8D"/>
      <w:sz w:val="26"/>
      <w:szCs w:val="26"/>
    </w:rPr>
  </w:style>
  <w:style w:type="paragraph" w:styleId="Heading6">
    <w:name w:val="heading 6"/>
    <w:basedOn w:val="Normal"/>
    <w:next w:val="Normal"/>
    <w:link w:val="Heading6Char"/>
    <w:uiPriority w:val="9"/>
    <w:semiHidden/>
    <w:unhideWhenUsed/>
    <w:qFormat/>
    <w:rsid w:val="00C80554"/>
    <w:pPr>
      <w:keepNext/>
      <w:keepLines/>
      <w:spacing w:before="40" w:after="0"/>
      <w:outlineLvl w:val="5"/>
    </w:pPr>
    <w:rPr>
      <w:rFonts w:eastAsiaTheme="majorEastAsia" w:cstheme="majorBidi"/>
      <w:b/>
      <w:color w:val="2D6E8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styleId="Heading1Char" w:customStyle="1">
    <w:name w:val="Heading 1 Char"/>
    <w:basedOn w:val="DefaultParagraphFont"/>
    <w:link w:val="Heading1"/>
    <w:uiPriority w:val="9"/>
    <w:rsid w:val="00C80554"/>
    <w:rPr>
      <w:rFonts w:cs="Segoe UI" w:eastAsiaTheme="majorEastAsia"/>
      <w:b/>
      <w:caps/>
      <w:color w:val="15315A" w:themeColor="text2"/>
      <w:sz w:val="40"/>
      <w:szCs w:val="40"/>
    </w:rPr>
  </w:style>
  <w:style w:type="character" w:styleId="Heading2Char" w:customStyle="1">
    <w:name w:val="Heading 2 Char"/>
    <w:basedOn w:val="DefaultParagraphFont"/>
    <w:link w:val="Heading2"/>
    <w:uiPriority w:val="1"/>
    <w:rsid w:val="00C80554"/>
    <w:rPr>
      <w:rFonts w:cs="Segoe UI" w:eastAsiaTheme="majorEastAsia"/>
      <w:b/>
      <w:color w:val="306E8D" w:themeColor="accent1"/>
      <w:sz w:val="36"/>
      <w:szCs w:val="36"/>
    </w:rPr>
  </w:style>
  <w:style w:type="character" w:styleId="Heading3Char" w:customStyle="1">
    <w:name w:val="Heading 3 Char"/>
    <w:basedOn w:val="DefaultParagraphFont"/>
    <w:link w:val="Heading3"/>
    <w:uiPriority w:val="9"/>
    <w:semiHidden/>
    <w:rsid w:val="00C80554"/>
    <w:rPr>
      <w:rFonts w:cs="Segoe UI"/>
      <w:b/>
      <w:color w:val="2D6E8D"/>
      <w:sz w:val="32"/>
      <w:szCs w:val="24"/>
    </w:rPr>
  </w:style>
  <w:style w:type="character" w:styleId="Heading4Char" w:customStyle="1">
    <w:name w:val="Heading 4 Char"/>
    <w:basedOn w:val="DefaultParagraphFont"/>
    <w:link w:val="Heading4"/>
    <w:uiPriority w:val="9"/>
    <w:semiHidden/>
    <w:rsid w:val="00C80554"/>
    <w:rPr>
      <w:rFonts w:cs="Segoe UI" w:eastAsiaTheme="majorEastAsia"/>
      <w:b/>
      <w:iCs/>
      <w:color w:val="306E8D" w:themeColor="accent1"/>
      <w:sz w:val="28"/>
      <w:szCs w:val="24"/>
    </w:rPr>
  </w:style>
  <w:style w:type="character" w:styleId="Heading5Char" w:customStyle="1">
    <w:name w:val="Heading 5 Char"/>
    <w:basedOn w:val="DefaultParagraphFont"/>
    <w:link w:val="Heading5"/>
    <w:uiPriority w:val="9"/>
    <w:semiHidden/>
    <w:rsid w:val="00C80554"/>
    <w:rPr>
      <w:rFonts w:eastAsiaTheme="majorEastAsia" w:cstheme="majorBidi"/>
      <w:b/>
      <w:color w:val="2D6E8D"/>
      <w:sz w:val="26"/>
      <w:szCs w:val="26"/>
    </w:rPr>
  </w:style>
  <w:style w:type="character" w:styleId="Heading6Char" w:customStyle="1">
    <w:name w:val="Heading 6 Char"/>
    <w:basedOn w:val="DefaultParagraphFont"/>
    <w:link w:val="Heading6"/>
    <w:uiPriority w:val="9"/>
    <w:semiHidden/>
    <w:rsid w:val="00C80554"/>
    <w:rPr>
      <w:rFonts w:eastAsiaTheme="majorEastAsia" w:cstheme="majorBidi"/>
      <w:b/>
      <w:color w:val="2D6E8D"/>
    </w:rPr>
  </w:style>
  <w:style w:type="character" w:styleId="Emphasis">
    <w:name w:val="Emphasis"/>
    <w:basedOn w:val="DefaultParagraphFont"/>
    <w:uiPriority w:val="20"/>
    <w:qFormat/>
    <w:rsid w:val="00C80554"/>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styleId="FooterChar" w:customStyle="1">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styleId="HeaderChar" w:customStyle="1">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731394"/>
    <w:rPr>
      <w:b/>
      <w:color w:val="15315A" w:themeColor="text2"/>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rsid w:val="00CF3E6E"/>
    <w:pPr>
      <w:ind w:left="720"/>
      <w:contextualSpacing/>
    </w:pPr>
    <w:rPr>
      <w:rFonts w:cs="Segoe UI"/>
      <w:szCs w:val="24"/>
    </w:rPr>
  </w:style>
  <w:style w:type="character" w:styleId="ListParagraphChar" w:customStyle="1">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character" w:styleId="TitleChar" w:customStyle="1">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styleId="BalloonTextChar" w:customStyle="1">
    <w:name w:val="Balloon Text Char"/>
    <w:basedOn w:val="DefaultParagraphFont"/>
    <w:link w:val="BalloonText"/>
    <w:uiPriority w:val="99"/>
    <w:semiHidden/>
    <w:rsid w:val="007A612A"/>
    <w:rPr>
      <w:rFonts w:cs="Segoe UI"/>
      <w:sz w:val="18"/>
      <w:szCs w:val="18"/>
    </w:rPr>
  </w:style>
  <w:style w:type="paragraph" w:styleId="Default" w:customStyle="1">
    <w:name w:val="Default"/>
    <w:rsid w:val="005C2E22"/>
    <w:pPr>
      <w:autoSpaceDE w:val="0"/>
      <w:autoSpaceDN w:val="0"/>
      <w:adjustRightInd w:val="0"/>
      <w:spacing w:after="0" w:line="240" w:lineRule="auto"/>
    </w:pPr>
    <w:rPr>
      <w:rFonts w:ascii="Arial" w:hAnsi="Arial" w:cs="Arial"/>
      <w:color w:val="000000"/>
      <w:szCs w:val="24"/>
    </w:rPr>
  </w:style>
  <w:style w:type="paragraph" w:styleId="CM10" w:customStyle="1">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hAnsi="Arial" w:eastAsia="Arial" w:cs="Arial"/>
      <w:szCs w:val="24"/>
      <w:lang w:bidi="en-US"/>
    </w:rPr>
  </w:style>
  <w:style w:type="character" w:styleId="BodyTextChar" w:customStyle="1">
    <w:name w:val="Body Text Char"/>
    <w:basedOn w:val="DefaultParagraphFont"/>
    <w:link w:val="BodyText"/>
    <w:uiPriority w:val="1"/>
    <w:rsid w:val="005C2E22"/>
    <w:rPr>
      <w:rFonts w:ascii="Arial" w:hAnsi="Arial" w:eastAsia="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hAnsi="Arial" w:eastAsia="Arial" w:cs="Arial"/>
      <w:sz w:val="20"/>
      <w:szCs w:val="20"/>
      <w:lang w:bidi="en-US"/>
    </w:rPr>
  </w:style>
  <w:style w:type="character" w:styleId="CommentTextChar1" w:customStyle="1">
    <w:name w:val="Comment Text Char1"/>
    <w:basedOn w:val="DefaultParagraphFont"/>
    <w:link w:val="CommentText"/>
    <w:uiPriority w:val="99"/>
    <w:rsid w:val="005C2E22"/>
    <w:rPr>
      <w:rFonts w:ascii="Arial" w:hAnsi="Arial" w:eastAsia="Arial" w:cs="Arial"/>
      <w:sz w:val="20"/>
      <w:szCs w:val="20"/>
      <w:lang w:bidi="en-US"/>
    </w:rPr>
  </w:style>
  <w:style w:type="character" w:styleId="CommentTextChar" w:customStyle="1">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styleId="FootnoteTextChar1" w:customStyle="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styleId="FootnoteTextChar" w:customStyle="1">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styleId="e24kjd" w:customStyle="1">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hAnsiTheme="minorHAnsi" w:eastAsiaTheme="minorHAnsi" w:cstheme="minorBidi"/>
      <w:b/>
      <w:bCs/>
      <w:lang w:bidi="ar-SA"/>
    </w:rPr>
  </w:style>
  <w:style w:type="character" w:styleId="CommentSubjectChar" w:customStyle="1">
    <w:name w:val="Comment Subject Char"/>
    <w:basedOn w:val="CommentTextChar"/>
    <w:link w:val="CommentSubject"/>
    <w:uiPriority w:val="99"/>
    <w:semiHidden/>
    <w:rsid w:val="005C2E22"/>
    <w:rPr>
      <w:rFonts w:asciiTheme="minorHAnsi" w:hAnsiTheme="minorHAnsi"/>
      <w:b/>
      <w:bCs/>
      <w:sz w:val="20"/>
      <w:szCs w:val="20"/>
    </w:rPr>
  </w:style>
  <w:style w:type="paragraph" w:styleId="CalibriBody" w:customStyle="1">
    <w:name w:val="Calibri Body"/>
    <w:basedOn w:val="Normal"/>
    <w:rsid w:val="005C2E22"/>
    <w:pPr>
      <w:spacing w:after="240" w:line="240" w:lineRule="auto"/>
    </w:pPr>
    <w:rPr>
      <w:rFonts w:eastAsia="Times New Roman" w:cstheme="minorHAnsi"/>
      <w:szCs w:val="24"/>
    </w:rPr>
  </w:style>
  <w:style w:type="paragraph" w:styleId="CM49" w:customStyle="1">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C80554"/>
    <w:pPr>
      <w:spacing w:after="0" w:line="240" w:lineRule="auto"/>
    </w:pPr>
    <w:rPr>
      <w:rFonts w:ascii="Arial" w:hAnsi="Arial" w:cs="Arial" w:eastAsiaTheme="minorEastAsia"/>
      <w:szCs w:val="24"/>
    </w:rPr>
  </w:style>
  <w:style w:type="character" w:styleId="NoSpacingChar" w:customStyle="1">
    <w:name w:val="No Spacing Char"/>
    <w:basedOn w:val="DefaultParagraphFont"/>
    <w:link w:val="NoSpacing"/>
    <w:uiPriority w:val="1"/>
    <w:rsid w:val="00C80554"/>
    <w:rPr>
      <w:rFonts w:ascii="Arial" w:hAnsi="Arial" w:cs="Arial" w:eastAsiaTheme="minorEastAsia"/>
      <w:szCs w:val="24"/>
    </w:rPr>
  </w:style>
  <w:style w:type="paragraph" w:styleId="CM47" w:customStyle="1">
    <w:name w:val="CM47"/>
    <w:basedOn w:val="Default"/>
    <w:next w:val="Default"/>
    <w:uiPriority w:val="99"/>
    <w:rsid w:val="005C2E22"/>
    <w:rPr>
      <w:color w:val="auto"/>
    </w:rPr>
  </w:style>
  <w:style w:type="paragraph" w:styleId="TableParagraph" w:customStyle="1">
    <w:name w:val="Table Paragraph"/>
    <w:basedOn w:val="Normal"/>
    <w:uiPriority w:val="1"/>
    <w:qFormat/>
    <w:rsid w:val="00C80554"/>
    <w:pPr>
      <w:widowControl w:val="0"/>
      <w:autoSpaceDE w:val="0"/>
      <w:autoSpaceDN w:val="0"/>
      <w:adjustRightInd w:val="0"/>
      <w:spacing w:after="0" w:line="240" w:lineRule="auto"/>
    </w:pPr>
    <w:rPr>
      <w:rFonts w:cs="Arial" w:eastAsiaTheme="minorEastAsia"/>
      <w:szCs w:val="24"/>
    </w:rPr>
  </w:style>
  <w:style w:type="paragraph" w:styleId="TableHeading" w:customStyle="1">
    <w:name w:val="Table Heading"/>
    <w:basedOn w:val="Normal"/>
    <w:next w:val="Normal"/>
    <w:rsid w:val="005C2E22"/>
    <w:pPr>
      <w:keepNext/>
      <w:spacing w:before="240" w:after="60" w:afterLines="60" w:line="240" w:lineRule="auto"/>
      <w:ind w:left="360"/>
      <w:jc w:val="center"/>
    </w:pPr>
    <w:rPr>
      <w:rFonts w:ascii="Arial" w:hAnsi="Arial" w:eastAsia="Calibri" w:cs="Arial"/>
      <w:i/>
      <w:szCs w:val="24"/>
    </w:rPr>
  </w:style>
  <w:style w:type="character" w:styleId="Strong">
    <w:name w:val="Strong"/>
    <w:basedOn w:val="DefaultParagraphFont"/>
    <w:qFormat/>
    <w:rsid w:val="00C80554"/>
    <w:rPr>
      <w:b/>
      <w:bCs/>
    </w:rPr>
  </w:style>
  <w:style w:type="paragraph" w:styleId="Bullets" w:customStyle="1">
    <w:name w:val="Bullets"/>
    <w:basedOn w:val="ListParagraph"/>
    <w:link w:val="BulletsChar"/>
    <w:qFormat/>
    <w:rsid w:val="00C80554"/>
    <w:pPr>
      <w:numPr>
        <w:numId w:val="4"/>
      </w:numPr>
      <w:contextualSpacing w:val="0"/>
    </w:pPr>
  </w:style>
  <w:style w:type="character" w:styleId="FollowedHyperlink">
    <w:name w:val="FollowedHyperlink"/>
    <w:basedOn w:val="DefaultParagraphFont"/>
    <w:uiPriority w:val="99"/>
    <w:semiHidden/>
    <w:unhideWhenUsed/>
    <w:rsid w:val="00D31516"/>
    <w:rPr>
      <w:color w:val="666699" w:themeColor="followedHyperlink"/>
      <w:u w:val="single"/>
    </w:rPr>
  </w:style>
  <w:style w:type="character" w:styleId="BulletsChar" w:customStyle="1">
    <w:name w:val="Bullets Char"/>
    <w:basedOn w:val="ListParagraphChar"/>
    <w:link w:val="Bullets"/>
    <w:rsid w:val="00C80554"/>
    <w:rPr>
      <w:rFonts w:cs="Segoe UI"/>
      <w:szCs w:val="24"/>
    </w:rPr>
  </w:style>
  <w:style w:type="paragraph" w:styleId="Footnote" w:customStyle="1">
    <w:name w:val="Footnote"/>
    <w:basedOn w:val="Normal"/>
    <w:link w:val="FootnoteChar"/>
    <w:qFormat/>
    <w:rsid w:val="00C80554"/>
    <w:rPr>
      <w:rFonts w:cs="Segoe UI"/>
      <w:sz w:val="22"/>
      <w:szCs w:val="20"/>
    </w:rPr>
  </w:style>
  <w:style w:type="character" w:styleId="IntenseEmphasis">
    <w:name w:val="Intense Emphasis"/>
    <w:basedOn w:val="DefaultParagraphFont"/>
    <w:uiPriority w:val="21"/>
    <w:rsid w:val="00427621"/>
    <w:rPr>
      <w:i/>
      <w:iCs/>
      <w:color w:val="306E8D" w:themeColor="accent1"/>
    </w:rPr>
  </w:style>
  <w:style w:type="character" w:styleId="FootnoteChar" w:customStyle="1">
    <w:name w:val="Footnote Char"/>
    <w:basedOn w:val="DefaultParagraphFont"/>
    <w:link w:val="Footnote"/>
    <w:rsid w:val="00C80554"/>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color="306E8D" w:themeColor="accent1" w:sz="4" w:space="0"/>
        <w:left w:val="single" w:color="306E8D" w:themeColor="accent1" w:sz="4" w:space="0"/>
        <w:bottom w:val="single" w:color="306E8D" w:themeColor="accent1" w:sz="4" w:space="0"/>
        <w:right w:val="single" w:color="306E8D" w:themeColor="accent1" w:sz="4" w:space="0"/>
      </w:tblBorders>
    </w:tblPr>
    <w:tblStylePr w:type="firstRow">
      <w:rPr>
        <w:b/>
        <w:bCs/>
        <w:color w:val="FFFFFF" w:themeColor="background1"/>
      </w:rPr>
      <w:tblPr/>
      <w:tcPr>
        <w:shd w:val="clear" w:color="auto" w:fill="306E8D" w:themeFill="accent1"/>
      </w:tcPr>
    </w:tblStylePr>
    <w:tblStylePr w:type="lastRow">
      <w:rPr>
        <w:b/>
        <w:bCs/>
      </w:rPr>
      <w:tblPr/>
      <w:tcPr>
        <w:tcBorders>
          <w:top w:val="double" w:color="306E8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06E8D" w:themeColor="accent1" w:sz="4" w:space="0"/>
          <w:right w:val="single" w:color="306E8D" w:themeColor="accent1" w:sz="4" w:space="0"/>
        </w:tcBorders>
      </w:tcPr>
    </w:tblStylePr>
    <w:tblStylePr w:type="band1Horz">
      <w:tblPr/>
      <w:tcPr>
        <w:tcBorders>
          <w:top w:val="single" w:color="306E8D" w:themeColor="accent1" w:sz="4" w:space="0"/>
          <w:bottom w:val="single" w:color="306E8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06E8D" w:themeColor="accent1" w:sz="4" w:space="0"/>
          <w:left w:val="nil"/>
        </w:tcBorders>
      </w:tcPr>
    </w:tblStylePr>
    <w:tblStylePr w:type="swCell">
      <w:tblPr/>
      <w:tcPr>
        <w:tcBorders>
          <w:top w:val="double" w:color="306E8D" w:themeColor="accent1" w:sz="4" w:space="0"/>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color="9FC9DE" w:themeColor="accent1" w:themeTint="66" w:sz="4" w:space="0"/>
        <w:left w:val="single" w:color="9FC9DE" w:themeColor="accent1" w:themeTint="66" w:sz="4" w:space="0"/>
        <w:bottom w:val="single" w:color="9FC9DE" w:themeColor="accent1" w:themeTint="66" w:sz="4" w:space="0"/>
        <w:right w:val="single" w:color="9FC9DE" w:themeColor="accent1" w:themeTint="66" w:sz="4" w:space="0"/>
        <w:insideH w:val="single" w:color="9FC9DE" w:themeColor="accent1" w:themeTint="66" w:sz="4" w:space="0"/>
        <w:insideV w:val="single" w:color="9FC9DE" w:themeColor="accent1" w:themeTint="66" w:sz="4" w:space="0"/>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color="6FAECE" w:themeColor="accent1" w:themeTint="99" w:sz="2" w:space="0"/>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styleId="TableGrid1" w:customStyle="1">
    <w:name w:val="Table Grid1"/>
    <w:basedOn w:val="TableNormal"/>
    <w:next w:val="TableGrid"/>
    <w:uiPriority w:val="59"/>
    <w:rsid w:val="00A22B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Quattrocento Sans" w:hAnsi="Quattrocento Sans"/>
        <w:sz w:val="24"/>
      </w:rPr>
    </w:tblStylePr>
  </w:style>
  <w:style w:type="character" w:styleId="Mention1" w:customStyle="1">
    <w:name w:val="Mention1"/>
    <w:basedOn w:val="DefaultParagraphFont"/>
    <w:uiPriority w:val="99"/>
    <w:unhideWhenUsed/>
    <w:rsid w:val="00A41AF2"/>
    <w:rPr>
      <w:color w:val="2B579A"/>
      <w:shd w:val="clear" w:color="auto" w:fill="E6E6E6"/>
    </w:rPr>
  </w:style>
  <w:style w:type="table" w:styleId="MagentaTable" w:customStyle="1">
    <w:name w:val="Magenta Table"/>
    <w:basedOn w:val="TableNormal"/>
    <w:uiPriority w:val="99"/>
    <w:rsid w:val="00A22B06"/>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shd w:val="clear" w:color="auto" w:fill="auto"/>
    </w:tcPr>
    <w:tblStylePr w:type="firstRow">
      <w:pPr>
        <w:jc w:val="center"/>
      </w:pPr>
      <w:rPr>
        <w:rFonts w:ascii="Quattrocento Sans" w:hAnsi="Quattrocento Sans" w:cs="Times New Roman"/>
        <w:b/>
        <w:i w:val="0"/>
        <w:color w:val="FFFFFF" w:themeColor="background1"/>
        <w:sz w:val="24"/>
      </w:rPr>
      <w:tblPr/>
      <w:tcPr>
        <w:shd w:val="clear" w:color="auto" w:fill="17315A"/>
      </w:tcPr>
    </w:tblStylePr>
  </w:style>
  <w:style w:type="paragraph" w:styleId="TableBullets" w:customStyle="1">
    <w:name w:val="Table Bullets"/>
    <w:basedOn w:val="Bullets"/>
    <w:link w:val="TableBulletsChar"/>
    <w:qFormat/>
    <w:rsid w:val="00C80554"/>
    <w:pPr>
      <w:ind w:left="187" w:hanging="187"/>
    </w:pPr>
    <w:rPr>
      <w:rFonts w:eastAsiaTheme="minorEastAsia"/>
    </w:rPr>
  </w:style>
  <w:style w:type="character" w:styleId="TableBulletsChar" w:customStyle="1">
    <w:name w:val="Table Bullets Char"/>
    <w:basedOn w:val="DefaultParagraphFont"/>
    <w:link w:val="TableBullets"/>
    <w:rsid w:val="00C80554"/>
    <w:rPr>
      <w:rFonts w:cs="Segoe UI" w:eastAsiaTheme="minorEastAsia"/>
      <w:szCs w:val="24"/>
    </w:rPr>
  </w:style>
  <w:style w:type="paragraph" w:styleId="paragraph" w:customStyle="1">
    <w:name w:val="paragraph"/>
    <w:basedOn w:val="Normal"/>
    <w:rsid w:val="00FB24B1"/>
    <w:pPr>
      <w:spacing w:before="100" w:beforeAutospacing="1" w:after="100" w:afterAutospacing="1" w:line="240" w:lineRule="auto"/>
    </w:pPr>
    <w:rPr>
      <w:rFonts w:ascii="Times New Roman" w:hAnsi="Times New Roman" w:eastAsia="Times New Roman" w:cs="Times New Roman"/>
      <w:szCs w:val="24"/>
    </w:rPr>
  </w:style>
  <w:style w:type="character" w:styleId="normaltextrun" w:customStyle="1">
    <w:name w:val="normaltextrun"/>
    <w:basedOn w:val="DefaultParagraphFont"/>
    <w:rsid w:val="00FB24B1"/>
  </w:style>
  <w:style w:type="character" w:styleId="eop" w:customStyle="1">
    <w:name w:val="eop"/>
    <w:basedOn w:val="DefaultParagraphFont"/>
    <w:rsid w:val="00FB24B1"/>
  </w:style>
  <w:style w:type="character" w:styleId="spellingerror" w:customStyle="1">
    <w:name w:val="spellingerror"/>
    <w:basedOn w:val="DefaultParagraphFont"/>
    <w:rsid w:val="00FB24B1"/>
  </w:style>
  <w:style w:type="character" w:styleId="scxw37343599" w:customStyle="1">
    <w:name w:val="scxw37343599"/>
    <w:basedOn w:val="DefaultParagraphFont"/>
    <w:rsid w:val="00FB24B1"/>
  </w:style>
  <w:style w:type="character" w:styleId="contextualspellingandgrammarerror" w:customStyle="1">
    <w:name w:val="contextualspellingandgrammarerror"/>
    <w:basedOn w:val="DefaultParagraphFont"/>
    <w:rsid w:val="00FB24B1"/>
  </w:style>
  <w:style w:type="paragraph" w:styleId="jhyp" w:customStyle="1">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C80554"/>
    <w:pPr>
      <w:spacing w:before="240"/>
      <w:outlineLvl w:val="9"/>
    </w:pPr>
    <w:rPr>
      <w:rFonts w:cstheme="majorBidi"/>
    </w:rPr>
  </w:style>
  <w:style w:type="paragraph" w:styleId="TOC1">
    <w:name w:val="toc 1"/>
    <w:basedOn w:val="Normal"/>
    <w:next w:val="Normal"/>
    <w:autoRedefine/>
    <w:uiPriority w:val="39"/>
    <w:unhideWhenUsed/>
    <w:rsid w:val="006810B4"/>
    <w:pPr>
      <w:tabs>
        <w:tab w:val="right" w:leader="dot" w:pos="6110"/>
      </w:tabs>
      <w:spacing w:after="100"/>
    </w:pPr>
    <w:rPr>
      <w:b/>
      <w:bCs/>
      <w:noProof/>
      <w:color w:val="306E8D" w:themeColor="accent1"/>
      <w:sz w:val="28"/>
    </w:rPr>
  </w:style>
  <w:style w:type="paragraph" w:styleId="TOC2">
    <w:name w:val="toc 2"/>
    <w:basedOn w:val="Normal"/>
    <w:next w:val="Normal"/>
    <w:autoRedefine/>
    <w:uiPriority w:val="39"/>
    <w:unhideWhenUsed/>
    <w:rsid w:val="00E721C8"/>
    <w:pPr>
      <w:tabs>
        <w:tab w:val="right" w:leader="dot" w:pos="11150"/>
      </w:tabs>
      <w:spacing w:after="0" w:line="240" w:lineRule="auto"/>
      <w:ind w:left="245"/>
    </w:pPr>
    <w:rPr>
      <w:b/>
      <w:bCs/>
      <w:noProof/>
      <w:color w:val="15315A" w:themeColor="text2"/>
      <w:sz w:val="26"/>
      <w:szCs w:val="26"/>
    </w:rPr>
  </w:style>
  <w:style w:type="paragraph" w:styleId="TOC3">
    <w:name w:val="toc 3"/>
    <w:basedOn w:val="Normal"/>
    <w:next w:val="Normal"/>
    <w:autoRedefine/>
    <w:uiPriority w:val="39"/>
    <w:unhideWhenUsed/>
    <w:rsid w:val="00CC4865"/>
    <w:pPr>
      <w:tabs>
        <w:tab w:val="num" w:pos="720"/>
        <w:tab w:val="right" w:leader="dot" w:pos="10710"/>
      </w:tabs>
      <w:spacing w:after="0" w:line="240" w:lineRule="auto"/>
      <w:ind w:left="720" w:hanging="720"/>
    </w:pPr>
    <w:rPr>
      <w:noProof/>
    </w:rPr>
  </w:style>
  <w:style w:type="paragraph" w:styleId="Subtitle">
    <w:name w:val="Subtitle"/>
    <w:basedOn w:val="Normal"/>
    <w:next w:val="Normal"/>
    <w:link w:val="SubtitleChar"/>
    <w:uiPriority w:val="11"/>
    <w:qFormat/>
    <w:rsid w:val="00C80554"/>
    <w:pPr>
      <w:numPr>
        <w:ilvl w:val="1"/>
      </w:numPr>
      <w:spacing w:before="160"/>
      <w:jc w:val="center"/>
    </w:pPr>
    <w:rPr>
      <w:rFonts w:eastAsiaTheme="minorEastAsia"/>
      <w:b/>
      <w:color w:val="FFFFFF" w:themeColor="background1"/>
      <w:spacing w:val="15"/>
      <w:sz w:val="28"/>
    </w:rPr>
  </w:style>
  <w:style w:type="character" w:styleId="SubtitleChar" w:customStyle="1">
    <w:name w:val="Subtitle Char"/>
    <w:basedOn w:val="DefaultParagraphFont"/>
    <w:link w:val="Subtitle"/>
    <w:uiPriority w:val="11"/>
    <w:rsid w:val="00C80554"/>
    <w:rPr>
      <w:rFonts w:eastAsiaTheme="minorEastAsia"/>
      <w:b/>
      <w:color w:val="FFFFFF" w:themeColor="background1"/>
      <w:spacing w:val="15"/>
      <w:sz w:val="28"/>
    </w:rPr>
  </w:style>
  <w:style w:type="paragraph" w:styleId="TableHeaders" w:customStyle="1">
    <w:name w:val="Table Headers"/>
    <w:basedOn w:val="Normal"/>
    <w:uiPriority w:val="1"/>
    <w:qFormat/>
    <w:rsid w:val="00C80554"/>
    <w:pPr>
      <w:widowControl w:val="0"/>
      <w:autoSpaceDE w:val="0"/>
      <w:autoSpaceDN w:val="0"/>
      <w:adjustRightInd w:val="0"/>
      <w:spacing w:before="160" w:line="240" w:lineRule="auto"/>
      <w:jc w:val="center"/>
    </w:pPr>
    <w:rPr>
      <w:rFonts w:cs="Arial" w:eastAsiaTheme="minorEastAsia"/>
      <w:b/>
      <w:color w:val="FFFFFF" w:themeColor="background1"/>
      <w:szCs w:val="24"/>
    </w:rPr>
  </w:style>
  <w:style w:type="character" w:styleId="UnresolvedMention">
    <w:name w:val="Unresolved Mention"/>
    <w:basedOn w:val="DefaultParagraphFont"/>
    <w:uiPriority w:val="99"/>
    <w:semiHidden/>
    <w:unhideWhenUsed/>
    <w:rsid w:val="00853DD1"/>
    <w:rPr>
      <w:color w:val="605E5C"/>
      <w:shd w:val="clear" w:color="auto" w:fill="E1DFDD"/>
    </w:rPr>
  </w:style>
  <w:style w:type="paragraph" w:styleId="ResourceStyle" w:customStyle="1">
    <w:name w:val="Resource Style"/>
    <w:basedOn w:val="Normal"/>
    <w:rsid w:val="002B45C3"/>
    <w:pPr>
      <w:framePr w:w="4520" w:hSpace="187" w:wrap="around" w:hAnchor="page" w:vAnchor="text" w:x="10119" w:y="497"/>
      <w:pBdr>
        <w:top w:val="single" w:color="auto" w:sz="6" w:space="1"/>
        <w:left w:val="single" w:color="auto" w:sz="6" w:space="1"/>
        <w:bottom w:val="single" w:color="auto" w:sz="6" w:space="1"/>
        <w:right w:val="single" w:color="auto" w:sz="6" w:space="1"/>
      </w:pBdr>
      <w:shd w:val="clear" w:color="auto" w:fill="F2F2F2" w:themeFill="background1" w:themeFillShade="F2"/>
      <w:spacing w:before="60" w:after="60" w:line="240" w:lineRule="auto"/>
      <w:ind w:left="270" w:hanging="270"/>
    </w:pPr>
    <w:rPr>
      <w:i/>
      <w:iCs/>
      <w:noProof/>
      <w:color w:val="306E8D" w:themeColor="accent1"/>
    </w:rPr>
  </w:style>
  <w:style w:type="table" w:styleId="GridTable4-Accent1">
    <w:name w:val="Grid Table 4 Accent 1"/>
    <w:basedOn w:val="TableNormal"/>
    <w:uiPriority w:val="49"/>
    <w:rsid w:val="00855B51"/>
    <w:pPr>
      <w:spacing w:after="0" w:line="240" w:lineRule="auto"/>
    </w:pPr>
    <w:tblPr>
      <w:tblStyleRowBandSize w:val="1"/>
      <w:tblStyleColBandSize w:val="1"/>
      <w:tblBorders>
        <w:top w:val="single" w:color="6FAECE" w:themeColor="accent1" w:themeTint="99" w:sz="4" w:space="0"/>
        <w:left w:val="single" w:color="6FAECE" w:themeColor="accent1" w:themeTint="99" w:sz="4" w:space="0"/>
        <w:bottom w:val="single" w:color="6FAECE" w:themeColor="accent1" w:themeTint="99" w:sz="4" w:space="0"/>
        <w:right w:val="single" w:color="6FAECE" w:themeColor="accent1" w:themeTint="99" w:sz="4" w:space="0"/>
        <w:insideH w:val="single" w:color="6FAECE" w:themeColor="accent1" w:themeTint="99" w:sz="4" w:space="0"/>
        <w:insideV w:val="single" w:color="6FAECE" w:themeColor="accent1" w:themeTint="99" w:sz="4" w:space="0"/>
      </w:tblBorders>
    </w:tblPr>
    <w:tblStylePr w:type="firstRow">
      <w:rPr>
        <w:b/>
        <w:bCs/>
        <w:color w:val="FFFFFF" w:themeColor="background1"/>
      </w:rPr>
      <w:tblPr/>
      <w:tcPr>
        <w:tcBorders>
          <w:top w:val="single" w:color="306E8D" w:themeColor="accent1" w:sz="4" w:space="0"/>
          <w:left w:val="single" w:color="306E8D" w:themeColor="accent1" w:sz="4" w:space="0"/>
          <w:bottom w:val="single" w:color="306E8D" w:themeColor="accent1" w:sz="4" w:space="0"/>
          <w:right w:val="single" w:color="306E8D" w:themeColor="accent1" w:sz="4" w:space="0"/>
          <w:insideH w:val="nil"/>
          <w:insideV w:val="nil"/>
        </w:tcBorders>
        <w:shd w:val="clear" w:color="auto" w:fill="306E8D" w:themeFill="accent1"/>
      </w:tcPr>
    </w:tblStylePr>
    <w:tblStylePr w:type="lastRow">
      <w:rPr>
        <w:b/>
        <w:bCs/>
      </w:rPr>
      <w:tblPr/>
      <w:tcPr>
        <w:tcBorders>
          <w:top w:val="double" w:color="306E8D" w:themeColor="accent1" w:sz="4" w:space="0"/>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GridTable4">
    <w:name w:val="Grid Table 4"/>
    <w:basedOn w:val="TableNormal"/>
    <w:uiPriority w:val="49"/>
    <w:rsid w:val="000E0597"/>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6E31"/>
    <w:pPr>
      <w:spacing w:after="0" w:line="240" w:lineRule="auto"/>
    </w:pPr>
    <w:rPr>
      <w:color w:val="245269" w:themeColor="accent1" w:themeShade="BF"/>
    </w:rPr>
    <w:tblPr>
      <w:tblStyleRowBandSize w:val="1"/>
      <w:tblStyleColBandSize w:val="1"/>
      <w:tblBorders>
        <w:top w:val="single" w:color="6FAECE" w:themeColor="accent1" w:themeTint="99" w:sz="4" w:space="0"/>
        <w:left w:val="single" w:color="6FAECE" w:themeColor="accent1" w:themeTint="99" w:sz="4" w:space="0"/>
        <w:bottom w:val="single" w:color="6FAECE" w:themeColor="accent1" w:themeTint="99" w:sz="4" w:space="0"/>
        <w:right w:val="single" w:color="6FAECE" w:themeColor="accent1" w:themeTint="99" w:sz="4" w:space="0"/>
        <w:insideH w:val="single" w:color="6FAECE" w:themeColor="accent1" w:themeTint="99" w:sz="4" w:space="0"/>
        <w:insideV w:val="single" w:color="6FAECE" w:themeColor="accent1" w:themeTint="99" w:sz="4" w:space="0"/>
      </w:tblBorders>
    </w:tblPr>
    <w:tblStylePr w:type="firstRow">
      <w:rPr>
        <w:b/>
        <w:bCs/>
      </w:rPr>
      <w:tblPr/>
      <w:tcPr>
        <w:tcBorders>
          <w:bottom w:val="single" w:color="6FAECE" w:themeColor="accent1" w:themeTint="99" w:sz="12" w:space="0"/>
        </w:tcBorders>
      </w:tcPr>
    </w:tblStylePr>
    <w:tblStylePr w:type="lastRow">
      <w:rPr>
        <w:b/>
        <w:bCs/>
      </w:rPr>
      <w:tblPr/>
      <w:tcPr>
        <w:tcBorders>
          <w:top w:val="double" w:color="6FAECE" w:themeColor="accent1" w:themeTint="99" w:sz="4" w:space="0"/>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unhideWhenUsed/>
    <w:rsid w:val="0060369A"/>
    <w:pPr>
      <w:spacing w:before="100" w:beforeAutospacing="1" w:after="100" w:afterAutospacing="1" w:line="240" w:lineRule="auto"/>
    </w:pPr>
    <w:rPr>
      <w:rFonts w:ascii="Times New Roman" w:hAnsi="Times New Roman" w:eastAsia="Times New Roman" w:cs="Times New Roman"/>
      <w:szCs w:val="24"/>
    </w:rPr>
  </w:style>
  <w:style w:type="table" w:styleId="GridTable2-Accent1">
    <w:name w:val="Grid Table 2 Accent 1"/>
    <w:basedOn w:val="TableNormal"/>
    <w:uiPriority w:val="47"/>
    <w:rsid w:val="007F4492"/>
    <w:pPr>
      <w:spacing w:after="0" w:line="240" w:lineRule="auto"/>
    </w:pPr>
    <w:tblPr>
      <w:tblStyleRowBandSize w:val="1"/>
      <w:tblStyleColBandSize w:val="1"/>
      <w:tblBorders>
        <w:top w:val="single" w:color="6FAECE" w:themeColor="accent1" w:themeTint="99" w:sz="2" w:space="0"/>
        <w:bottom w:val="single" w:color="6FAECE" w:themeColor="accent1" w:themeTint="99" w:sz="2" w:space="0"/>
        <w:insideH w:val="single" w:color="6FAECE" w:themeColor="accent1" w:themeTint="99" w:sz="2" w:space="0"/>
        <w:insideV w:val="single" w:color="6FAECE" w:themeColor="accent1" w:themeTint="99" w:sz="2" w:space="0"/>
      </w:tblBorders>
    </w:tblPr>
    <w:tblStylePr w:type="firstRow">
      <w:rPr>
        <w:b/>
        <w:bCs/>
      </w:rPr>
      <w:tblPr/>
      <w:tcPr>
        <w:tcBorders>
          <w:top w:val="nil"/>
          <w:bottom w:val="single" w:color="6FAECE" w:themeColor="accent1" w:themeTint="99" w:sz="12" w:space="0"/>
          <w:insideH w:val="nil"/>
          <w:insideV w:val="nil"/>
        </w:tcBorders>
        <w:shd w:val="clear" w:color="auto" w:fill="FFFFFF" w:themeFill="background1"/>
      </w:tcPr>
    </w:tblStylePr>
    <w:tblStylePr w:type="lastRow">
      <w:rPr>
        <w:b/>
        <w:bCs/>
      </w:rPr>
      <w:tblPr/>
      <w:tcPr>
        <w:tcBorders>
          <w:top w:val="double" w:color="6FAECE"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styleId="Mention">
    <w:name w:val="Mention"/>
    <w:basedOn w:val="DefaultParagraphFont"/>
    <w:uiPriority w:val="99"/>
    <w:unhideWhenUsed/>
    <w:rsid w:val="00CD600E"/>
    <w:rPr>
      <w:color w:val="2B579A"/>
      <w:shd w:val="clear" w:color="auto" w:fill="E1DFDD"/>
    </w:rPr>
  </w:style>
  <w:style w:type="character" w:styleId="ui-provider" w:customStyle="1">
    <w:name w:val="ui-provider"/>
    <w:basedOn w:val="DefaultParagraphFont"/>
    <w:rsid w:val="00B97F2E"/>
  </w:style>
  <w:style w:type="table" w:styleId="ListTable4-Accent1">
    <w:name w:val="List Table 4 Accent 1"/>
    <w:basedOn w:val="TableNormal"/>
    <w:uiPriority w:val="49"/>
    <w:rsid w:val="00442EAE"/>
    <w:pPr>
      <w:spacing w:after="0" w:line="240" w:lineRule="auto"/>
    </w:pPr>
    <w:tblPr>
      <w:tblStyleRowBandSize w:val="1"/>
      <w:tblStyleColBandSize w:val="1"/>
      <w:tblBorders>
        <w:top w:val="single" w:color="6FAECE" w:themeColor="accent1" w:themeTint="99" w:sz="4" w:space="0"/>
        <w:left w:val="single" w:color="6FAECE" w:themeColor="accent1" w:themeTint="99" w:sz="4" w:space="0"/>
        <w:bottom w:val="single" w:color="6FAECE" w:themeColor="accent1" w:themeTint="99" w:sz="4" w:space="0"/>
        <w:right w:val="single" w:color="6FAECE" w:themeColor="accent1" w:themeTint="99" w:sz="4" w:space="0"/>
        <w:insideH w:val="single" w:color="6FAECE" w:themeColor="accent1" w:themeTint="99" w:sz="4" w:space="0"/>
      </w:tblBorders>
    </w:tblPr>
    <w:tblStylePr w:type="firstRow">
      <w:rPr>
        <w:b/>
        <w:bCs/>
        <w:color w:val="FFFFFF" w:themeColor="background1"/>
      </w:rPr>
      <w:tblPr/>
      <w:tcPr>
        <w:tcBorders>
          <w:top w:val="single" w:color="306E8D" w:themeColor="accent1" w:sz="4" w:space="0"/>
          <w:left w:val="single" w:color="306E8D" w:themeColor="accent1" w:sz="4" w:space="0"/>
          <w:bottom w:val="single" w:color="306E8D" w:themeColor="accent1" w:sz="4" w:space="0"/>
          <w:right w:val="single" w:color="306E8D" w:themeColor="accent1" w:sz="4" w:space="0"/>
          <w:insideH w:val="nil"/>
        </w:tcBorders>
        <w:shd w:val="clear" w:color="auto" w:fill="306E8D" w:themeFill="accent1"/>
      </w:tcPr>
    </w:tblStylePr>
    <w:tblStylePr w:type="lastRow">
      <w:rPr>
        <w:b/>
        <w:bCs/>
      </w:rPr>
      <w:tblPr/>
      <w:tcPr>
        <w:tcBorders>
          <w:top w:val="double" w:color="6FAECE" w:themeColor="accent1" w:themeTint="99" w:sz="4" w:space="0"/>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pf0" w:customStyle="1">
    <w:name w:val="pf0"/>
    <w:basedOn w:val="Normal"/>
    <w:rsid w:val="00CF2AC4"/>
    <w:pPr>
      <w:spacing w:before="100" w:beforeAutospacing="1" w:after="100" w:afterAutospacing="1" w:line="240" w:lineRule="auto"/>
    </w:pPr>
    <w:rPr>
      <w:rFonts w:ascii="Times New Roman" w:hAnsi="Times New Roman" w:eastAsia="Times New Roman" w:cs="Times New Roman"/>
      <w:szCs w:val="24"/>
    </w:rPr>
  </w:style>
  <w:style w:type="character" w:styleId="cf11" w:customStyle="1">
    <w:name w:val="cf11"/>
    <w:basedOn w:val="DefaultParagraphFont"/>
    <w:rsid w:val="00CF2AC4"/>
    <w:rPr>
      <w:rFonts w:hint="default" w:ascii="Segoe UI" w:hAnsi="Segoe UI" w:cs="Segoe UI"/>
      <w:b/>
      <w:bCs/>
      <w:sz w:val="18"/>
      <w:szCs w:val="18"/>
    </w:rPr>
  </w:style>
  <w:style w:type="character" w:styleId="cf01" w:customStyle="1">
    <w:name w:val="cf01"/>
    <w:basedOn w:val="DefaultParagraphFont"/>
    <w:rsid w:val="0036537D"/>
    <w:rPr>
      <w:rFonts w:hint="default" w:ascii="Segoe UI" w:hAnsi="Segoe UI" w:cs="Segoe UI"/>
      <w:sz w:val="18"/>
      <w:szCs w:val="18"/>
    </w:rPr>
  </w:style>
  <w:style w:type="paragraph" w:styleId="pf1" w:customStyle="1">
    <w:name w:val="pf1"/>
    <w:basedOn w:val="Normal"/>
    <w:rsid w:val="0003022F"/>
    <w:pPr>
      <w:spacing w:before="100" w:beforeAutospacing="1" w:after="100" w:afterAutospacing="1" w:line="240" w:lineRule="auto"/>
    </w:pPr>
    <w:rPr>
      <w:rFonts w:ascii="Times New Roman" w:hAnsi="Times New Roman" w:eastAsia="Times New Roman" w:cs="Times New Roman"/>
      <w:szCs w:val="24"/>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color="306E8D" w:sz="4" w:space="0"/>
          <w:left w:val="single" w:color="306E8D" w:sz="4" w:space="0"/>
          <w:bottom w:val="single" w:color="306E8D" w:sz="4" w:space="0"/>
          <w:right w:val="single" w:color="306E8D" w:sz="4" w:space="0"/>
          <w:insideH w:val="nil"/>
          <w:insideV w:val="nil"/>
        </w:tcBorders>
        <w:shd w:val="clear" w:color="auto" w:fill="306E8D"/>
      </w:tcPr>
    </w:tblStylePr>
    <w:tblStylePr w:type="lastRow">
      <w:rPr>
        <w:b/>
      </w:rPr>
      <w:tblPr/>
      <w:tcPr>
        <w:tcBorders>
          <w:top w:val="single" w:color="306E8D" w:sz="4" w:space="0"/>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styleId="a1"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color="306E8D" w:sz="4" w:space="0"/>
          <w:left w:val="single" w:color="306E8D" w:sz="4" w:space="0"/>
          <w:bottom w:val="single" w:color="306E8D" w:sz="4" w:space="0"/>
          <w:right w:val="single" w:color="306E8D" w:sz="4" w:space="0"/>
          <w:insideH w:val="nil"/>
          <w:insideV w:val="nil"/>
        </w:tcBorders>
        <w:shd w:val="clear" w:color="auto" w:fill="306E8D"/>
      </w:tcPr>
    </w:tblStylePr>
    <w:tblStylePr w:type="lastRow">
      <w:rPr>
        <w:b/>
      </w:rPr>
      <w:tblPr/>
      <w:tcPr>
        <w:tcBorders>
          <w:top w:val="single" w:color="306E8D" w:sz="4" w:space="0"/>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styleId="a2"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3"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4"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7"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8"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care-act.org/resource/care-act-communications-toolki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are-act.org/resource/care-act-communications-toolkit/"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bit.ly/3xm5oqD" TargetMode="External" Id="R1cfc438ee4c84a6e" /><Relationship Type="http://schemas.openxmlformats.org/officeDocument/2006/relationships/hyperlink" Target="https://bit.ly/3xm5oqD" TargetMode="External" Id="Rc696803e67fc482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VI+T9DvKHGnHTxpYRrPwET5Fw==">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644216-61EC-4812-9F8F-C6D540DD575F}">
  <ds:schemaRefs>
    <ds:schemaRef ds:uri="http://schemas.microsoft.com/office/2006/metadata/properties"/>
    <ds:schemaRef ds:uri="http://schemas.microsoft.com/office/infopath/2007/PartnerControls"/>
    <ds:schemaRef ds:uri="http://schemas.microsoft.com/sharepoint/v3"/>
    <ds:schemaRef ds:uri="d82d4412-1c8e-41ea-bb2c-7ee6667e8272"/>
    <ds:schemaRef ds:uri="f9924b00-6094-46fa-9366-2f22ff063ce8"/>
  </ds:schemaRefs>
</ds:datastoreItem>
</file>

<file path=customXml/itemProps3.xml><?xml version="1.0" encoding="utf-8"?>
<ds:datastoreItem xmlns:ds="http://schemas.openxmlformats.org/officeDocument/2006/customXml" ds:itemID="{3746E140-5A3D-4410-A9B6-A63425065521}">
  <ds:schemaRefs>
    <ds:schemaRef ds:uri="http://schemas.microsoft.com/sharepoint/v3/contenttype/forms"/>
  </ds:schemaRefs>
</ds:datastoreItem>
</file>

<file path=customXml/itemProps4.xml><?xml version="1.0" encoding="utf-8"?>
<ds:datastoreItem xmlns:ds="http://schemas.openxmlformats.org/officeDocument/2006/customXml" ds:itemID="{75BB21D7-36AE-4825-A0E2-939FB9502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Patricia Doxey</dc:creator>
  <lastModifiedBy>Frances</lastModifiedBy>
  <revision>13</revision>
  <dcterms:created xsi:type="dcterms:W3CDTF">2024-05-07T22:29:00.0000000Z</dcterms:created>
  <dcterms:modified xsi:type="dcterms:W3CDTF">2024-10-21T23:06:15.6782104Z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3bda19393277f21812e73e864615f69cf667ee64e36024104a4e6efbab80e2a2</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ontentTypeId">
    <vt:lpwstr>0x010100A857C52CD134464E86C5E12B73BE7A82</vt:lpwstr>
  </property>
</Properties>
</file>